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随机抽查任务书</w:t>
      </w:r>
    </w:p>
    <w:bookmarkEnd w:id="0"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抽查任务书编号：</w:t>
      </w:r>
    </w:p>
    <w:tbl>
      <w:tblPr>
        <w:tblStyle w:val="5"/>
        <w:tblpPr w:leftFromText="180" w:rightFromText="180" w:vertAnchor="text" w:horzAnchor="page" w:tblpX="1732" w:tblpY="3"/>
        <w:tblOverlap w:val="never"/>
        <w:tblW w:w="88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1544"/>
        <w:gridCol w:w="5"/>
        <w:gridCol w:w="43"/>
        <w:gridCol w:w="873"/>
        <w:gridCol w:w="970"/>
        <w:gridCol w:w="5"/>
        <w:gridCol w:w="1513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1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>抽查任务</w:t>
            </w:r>
            <w:r>
              <w:rPr>
                <w:rFonts w:hint="eastAsia" w:ascii="宋体" w:hAnsi="宋体" w:cs="宋体"/>
                <w:sz w:val="26"/>
                <w:szCs w:val="26"/>
                <w:vertAlign w:val="baseline"/>
                <w:lang w:val="en-US" w:eastAsia="zh-CN"/>
              </w:rPr>
              <w:t>名称</w:t>
            </w:r>
          </w:p>
        </w:tc>
        <w:tc>
          <w:tcPr>
            <w:tcW w:w="695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  <w:t>任务派出部门</w:t>
            </w:r>
          </w:p>
        </w:tc>
        <w:tc>
          <w:tcPr>
            <w:tcW w:w="15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184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  <w:t>检查时间要求</w:t>
            </w:r>
          </w:p>
        </w:tc>
        <w:tc>
          <w:tcPr>
            <w:tcW w:w="351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  <w:t>检查方式</w:t>
            </w:r>
          </w:p>
        </w:tc>
        <w:tc>
          <w:tcPr>
            <w:tcW w:w="69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  <w:t>现场检查</w:t>
            </w: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 xml:space="preserve">          书面检查</w:t>
            </w: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 xml:space="preserve">         网络检查</w:t>
            </w: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>委托专业机构检查</w:t>
            </w: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  <w:t>重点检查内容</w:t>
            </w:r>
          </w:p>
        </w:tc>
        <w:tc>
          <w:tcPr>
            <w:tcW w:w="69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  <w:t>抽取检查对象库对象数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  <w:t>抽取比例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  <w:t>抽中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  <w:t>对象数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  <w:t>检查组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18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  <w:t>姓名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  <w:t>单位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  <w:t>执法证号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  <w:t>组长</w:t>
            </w:r>
          </w:p>
        </w:tc>
        <w:tc>
          <w:tcPr>
            <w:tcW w:w="18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  <w:t>组员</w:t>
            </w:r>
          </w:p>
        </w:tc>
        <w:tc>
          <w:tcPr>
            <w:tcW w:w="18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  <w:t>组员</w:t>
            </w:r>
          </w:p>
        </w:tc>
        <w:tc>
          <w:tcPr>
            <w:tcW w:w="18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  <w:t>组员</w:t>
            </w:r>
          </w:p>
        </w:tc>
        <w:tc>
          <w:tcPr>
            <w:tcW w:w="18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1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  <w:t>组员</w:t>
            </w:r>
          </w:p>
        </w:tc>
        <w:tc>
          <w:tcPr>
            <w:tcW w:w="18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  <w:t>随机抽查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  <w:t>企业名单</w:t>
            </w:r>
          </w:p>
        </w:tc>
        <w:tc>
          <w:tcPr>
            <w:tcW w:w="69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69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69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69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69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69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69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69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exact"/>
        </w:trPr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  <w:t>分管领导审批</w:t>
            </w:r>
          </w:p>
        </w:tc>
        <w:tc>
          <w:tcPr>
            <w:tcW w:w="69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 xml:space="preserve">                                      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 xml:space="preserve">                                 年    月     日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</w:pPr>
      <w:r>
        <w:rPr>
          <w:rFonts w:ascii="方正小标宋_GBK" w:hAnsi="方正小标宋_GBK" w:eastAsia="方正小标宋_GBK" w:cs="方正小标宋_GBK"/>
          <w:color w:val="000000"/>
          <w:kern w:val="0"/>
          <w:sz w:val="43"/>
          <w:szCs w:val="43"/>
          <w:lang w:val="en-US" w:eastAsia="zh-CN" w:bidi="ar"/>
        </w:rPr>
        <w:t>随机抽查纪律清单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在实施随机监督检查过程中，执法检查人员应当尊重检查对象的权利，保护商业秘密，恪守法治、廉洁、公正、客观的原则，严格遵守检查纪律，做到“十不准”：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一、不准未经批准擅自进入公民、法人和其他组织的经营和工作场所进行检查；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二、不准擅自扩大检查范围和改变检查内容；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三、不准未出示行政执法证件或者一人实施监督检查；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四、不准参加与自己有利害关系的监督检查；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五、不准隐瞒、包庇、袒护、纵容监督检查中发现的违法行为；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六、不准向检查对象通风报信、泄露检查计划；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七、不准违反规定，擅自查封、扣押、冻结、划扣、没收被检查对象的财物，更不得以任何名义和形式进行无偿占有；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微软雅黑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八、不准利用执法检查，对检查对象故意刁难或打击报复；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九、不准参加检查对象安排的接送、宴请和各种娱乐活动；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十、不准收受检查对象礼品、礼金和各种有价证券。 </w:t>
      </w:r>
    </w:p>
    <w:p>
      <w:pPr>
        <w:widowControl/>
        <w:spacing w:line="560" w:lineRule="exact"/>
        <w:ind w:firstLine="632" w:firstLineChars="200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执法检查人员违反上述规定，检查对象及有关人员可向自治区药监局机关党委、自治区纪委驻自治区市场监管厅纪检监察组投诉举报。举报电话：自治区药品监督管理局机关党委 0951-6026269，驻市场厅纪检监察组 0951-5675178。 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sectPr>
          <w:footerReference r:id="rId3" w:type="default"/>
          <w:pgSz w:w="11906" w:h="16838"/>
          <w:pgMar w:top="2098" w:right="1531" w:bottom="1985" w:left="1531" w:header="851" w:footer="1418" w:gutter="0"/>
          <w:pgNumType w:fmt="numberInDash"/>
          <w:cols w:space="720" w:num="1"/>
          <w:docGrid w:type="linesAndChars" w:linePitch="579" w:charSpace="-849"/>
        </w:sect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随机抽查情况报告</w:t>
      </w:r>
    </w:p>
    <w:tbl>
      <w:tblPr>
        <w:tblStyle w:val="5"/>
        <w:tblW w:w="13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170"/>
        <w:gridCol w:w="1404"/>
        <w:gridCol w:w="1"/>
        <w:gridCol w:w="1643"/>
        <w:gridCol w:w="1643"/>
        <w:gridCol w:w="2720"/>
        <w:gridCol w:w="5"/>
        <w:gridCol w:w="1943"/>
        <w:gridCol w:w="2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396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抽查任务基本情况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抽查任务名称</w:t>
            </w:r>
          </w:p>
        </w:tc>
        <w:tc>
          <w:tcPr>
            <w:tcW w:w="1207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抽查任务书编号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任务派出部门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抽查对象数</w:t>
            </w:r>
          </w:p>
        </w:tc>
        <w:tc>
          <w:tcPr>
            <w:tcW w:w="2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报告附件</w:t>
            </w:r>
          </w:p>
        </w:tc>
        <w:tc>
          <w:tcPr>
            <w:tcW w:w="12078" w:type="dxa"/>
            <w:gridSpan w:val="8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1.随机抽查任务书     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2.现场检查记录       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3.企业说明材料          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4.其他有关材料及证据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396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具体抽查情况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25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检查对象名称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检查人员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检查时间</w:t>
            </w:r>
          </w:p>
        </w:tc>
        <w:tc>
          <w:tcPr>
            <w:tcW w:w="2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检查项目及内容</w:t>
            </w:r>
          </w:p>
        </w:tc>
        <w:tc>
          <w:tcPr>
            <w:tcW w:w="46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检查发现问题及处理建议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712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4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2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66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712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4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2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66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712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4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2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66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712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4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2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66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71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57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4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2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66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71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57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4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2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66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71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57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4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2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66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71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57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4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43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2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66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备注：现场检查记录可使用</w:t>
      </w:r>
      <w:r>
        <w:rPr>
          <w:rFonts w:hint="eastAsia" w:ascii="宋体" w:hAnsi="宋体" w:cs="宋体"/>
          <w:sz w:val="21"/>
          <w:szCs w:val="21"/>
          <w:lang w:val="en-US" w:eastAsia="zh-CN"/>
        </w:rPr>
        <w:t>《市场监督管理行政处罚文书格式范本》文书格式，抽查任务派出部门也可根据监管实际，结合质量管理规范制定《现场检查记录表》。</w:t>
      </w:r>
    </w:p>
    <w:p>
      <w:pPr>
        <w:jc w:val="center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双随机抽查信息公示表</w:t>
      </w:r>
    </w:p>
    <w:tbl>
      <w:tblPr>
        <w:tblStyle w:val="5"/>
        <w:tblW w:w="13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2503"/>
        <w:gridCol w:w="1787"/>
        <w:gridCol w:w="1455"/>
        <w:gridCol w:w="3375"/>
        <w:gridCol w:w="2325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50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抽查对象</w:t>
            </w:r>
          </w:p>
        </w:tc>
        <w:tc>
          <w:tcPr>
            <w:tcW w:w="178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统一社会信用代码及许可证号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检查日期</w:t>
            </w:r>
          </w:p>
        </w:tc>
        <w:tc>
          <w:tcPr>
            <w:tcW w:w="33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主要检查内容及存在问题</w:t>
            </w:r>
          </w:p>
        </w:tc>
        <w:tc>
          <w:tcPr>
            <w:tcW w:w="23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处理措施</w:t>
            </w: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0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37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2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0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37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2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0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37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2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0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37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2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0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37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2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0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37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2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0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37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2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0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7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37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2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3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DOqXm5zwAAAAUBAAAPAAAAAAAAAAEAIAAAADgAAABkcnMv&#10;ZG93bnJldi54bWxQSwECFAAUAAAACACHTuJAgE9HTr0BAABbAwAADgAAAAAAAAABACAAAAA0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C22EA"/>
    <w:rsid w:val="176DE0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Laputa25</cp:lastModifiedBy>
  <dcterms:modified xsi:type="dcterms:W3CDTF">2023-05-16T15:08:42Z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