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071671">
      <w:pPr>
        <w:widowControl/>
        <w:spacing w:before="100" w:beforeAutospacing="1" w:after="100" w:afterAutospacing="1"/>
        <w:jc w:val="both"/>
        <w:outlineLvl w:val="1"/>
        <w:rPr>
          <w:rFonts w:hint="default" w:ascii="Times New Roman" w:hAnsi="Times New Roman" w:eastAsia="黑体" w:cs="Times New Roman"/>
          <w:b w:val="0"/>
          <w:bCs/>
          <w:kern w:val="0"/>
          <w:sz w:val="32"/>
          <w:szCs w:val="32"/>
          <w:lang w:val="en-US" w:eastAsia="zh-CN"/>
        </w:rPr>
      </w:pPr>
      <w:r>
        <w:rPr>
          <w:rFonts w:hint="default" w:ascii="Times New Roman" w:hAnsi="Times New Roman" w:eastAsia="黑体" w:cs="Times New Roman"/>
          <w:b w:val="0"/>
          <w:bCs/>
          <w:kern w:val="0"/>
          <w:sz w:val="32"/>
          <w:szCs w:val="32"/>
          <w:lang w:val="en-US" w:eastAsia="zh-CN"/>
        </w:rPr>
        <w:t>附件</w:t>
      </w:r>
    </w:p>
    <w:p w14:paraId="22B49E6F">
      <w:pPr>
        <w:widowControl/>
        <w:spacing w:before="100" w:beforeAutospacing="1" w:after="100" w:afterAutospacing="1"/>
        <w:jc w:val="center"/>
        <w:outlineLvl w:val="1"/>
        <w:rPr>
          <w:rFonts w:hint="default" w:ascii="Times New Roman" w:hAnsi="Times New Roman" w:cs="Times New Roman"/>
          <w:b/>
          <w:kern w:val="0"/>
          <w:sz w:val="44"/>
          <w:szCs w:val="44"/>
          <w:lang w:val="en-US" w:eastAsia="zh-CN"/>
        </w:rPr>
      </w:pPr>
    </w:p>
    <w:p w14:paraId="4103CA11">
      <w:pPr>
        <w:widowControl/>
        <w:spacing w:before="100" w:beforeAutospacing="1" w:after="100" w:afterAutospacing="1"/>
        <w:jc w:val="center"/>
        <w:outlineLvl w:val="1"/>
        <w:rPr>
          <w:rFonts w:hint="default" w:ascii="Times New Roman" w:hAnsi="Times New Roman" w:cs="Times New Roman"/>
          <w:b/>
          <w:kern w:val="0"/>
          <w:sz w:val="44"/>
          <w:szCs w:val="44"/>
          <w:lang w:val="en-US" w:eastAsia="zh-CN"/>
        </w:rPr>
      </w:pPr>
    </w:p>
    <w:p w14:paraId="519C2FFC">
      <w:pPr>
        <w:widowControl/>
        <w:spacing w:before="100" w:beforeAutospacing="1" w:after="100" w:afterAutospacing="1"/>
        <w:jc w:val="center"/>
        <w:outlineLvl w:val="1"/>
        <w:rPr>
          <w:rFonts w:hint="default" w:ascii="Times New Roman" w:hAnsi="Times New Roman" w:cs="Times New Roman"/>
          <w:b/>
          <w:kern w:val="0"/>
          <w:sz w:val="44"/>
          <w:szCs w:val="44"/>
          <w:lang w:val="en-US" w:eastAsia="zh-CN"/>
        </w:rPr>
      </w:pPr>
    </w:p>
    <w:p w14:paraId="08C60AC1">
      <w:pPr>
        <w:keepNext w:val="0"/>
        <w:keepLines w:val="0"/>
        <w:pageBreakBefore w:val="0"/>
        <w:widowControl/>
        <w:numPr>
          <w:ilvl w:val="0"/>
          <w:numId w:val="0"/>
        </w:numPr>
        <w:kinsoku/>
        <w:wordWrap/>
        <w:overflowPunct/>
        <w:topLinePunct w:val="0"/>
        <w:autoSpaceDE/>
        <w:autoSpaceDN/>
        <w:bidi w:val="0"/>
        <w:adjustRightInd/>
        <w:snapToGrid/>
        <w:spacing w:line="600" w:lineRule="exact"/>
        <w:jc w:val="center"/>
        <w:textAlignment w:val="auto"/>
        <w:outlineLvl w:val="1"/>
        <w:rPr>
          <w:rFonts w:hint="default" w:ascii="Times New Roman" w:hAnsi="Times New Roman" w:eastAsia="方正小标宋简体" w:cs="Times New Roman"/>
          <w:b w:val="0"/>
          <w:bCs/>
          <w:kern w:val="0"/>
          <w:sz w:val="44"/>
          <w:szCs w:val="44"/>
          <w:lang w:val="en-US" w:eastAsia="zh-CN"/>
        </w:rPr>
      </w:pPr>
      <w:r>
        <w:rPr>
          <w:rFonts w:hint="default" w:ascii="Times New Roman" w:hAnsi="Times New Roman" w:eastAsia="方正小标宋简体" w:cs="Times New Roman"/>
          <w:b w:val="0"/>
          <w:bCs/>
          <w:kern w:val="0"/>
          <w:sz w:val="44"/>
          <w:szCs w:val="44"/>
          <w:lang w:val="en-US" w:eastAsia="zh-CN"/>
        </w:rPr>
        <w:t>宁夏回族自治区药品审评查验和不良反应监测中心202</w:t>
      </w:r>
      <w:r>
        <w:rPr>
          <w:rFonts w:hint="eastAsia" w:ascii="Times New Roman" w:hAnsi="Times New Roman" w:eastAsia="方正小标宋简体" w:cs="Times New Roman"/>
          <w:b w:val="0"/>
          <w:bCs/>
          <w:kern w:val="0"/>
          <w:sz w:val="44"/>
          <w:szCs w:val="44"/>
          <w:lang w:val="en-US" w:eastAsia="zh-CN"/>
        </w:rPr>
        <w:t>6</w:t>
      </w:r>
      <w:r>
        <w:rPr>
          <w:rFonts w:hint="default" w:ascii="Times New Roman" w:hAnsi="Times New Roman" w:eastAsia="方正小标宋简体" w:cs="Times New Roman"/>
          <w:b w:val="0"/>
          <w:bCs/>
          <w:kern w:val="0"/>
          <w:sz w:val="44"/>
          <w:szCs w:val="44"/>
          <w:lang w:val="en-US" w:eastAsia="zh-CN"/>
        </w:rPr>
        <w:t>年部门预算</w:t>
      </w:r>
    </w:p>
    <w:p w14:paraId="675E4DDA">
      <w:pPr>
        <w:widowControl/>
        <w:spacing w:before="100" w:beforeAutospacing="1" w:after="100" w:afterAutospacing="1"/>
        <w:jc w:val="center"/>
        <w:outlineLvl w:val="1"/>
        <w:rPr>
          <w:rFonts w:hint="default" w:ascii="Times New Roman" w:hAnsi="Times New Roman" w:cs="Times New Roman"/>
          <w:b/>
          <w:kern w:val="0"/>
          <w:sz w:val="44"/>
          <w:szCs w:val="44"/>
          <w:lang w:val="en-US" w:eastAsia="zh-CN"/>
        </w:rPr>
      </w:pPr>
    </w:p>
    <w:p w14:paraId="53362BCC">
      <w:pPr>
        <w:widowControl/>
        <w:spacing w:before="100" w:beforeAutospacing="1" w:after="100" w:afterAutospacing="1"/>
        <w:jc w:val="center"/>
        <w:outlineLvl w:val="1"/>
        <w:rPr>
          <w:rFonts w:hint="default" w:ascii="Times New Roman" w:hAnsi="Times New Roman" w:cs="Times New Roman"/>
          <w:b/>
          <w:kern w:val="0"/>
          <w:sz w:val="44"/>
          <w:szCs w:val="44"/>
          <w:lang w:val="en-US" w:eastAsia="zh-CN"/>
        </w:rPr>
      </w:pPr>
    </w:p>
    <w:p w14:paraId="5195F31A">
      <w:pPr>
        <w:widowControl/>
        <w:spacing w:before="100" w:beforeAutospacing="1" w:after="100" w:afterAutospacing="1"/>
        <w:jc w:val="center"/>
        <w:outlineLvl w:val="1"/>
        <w:rPr>
          <w:rFonts w:hint="default" w:ascii="Times New Roman" w:hAnsi="Times New Roman" w:cs="Times New Roman"/>
          <w:b/>
          <w:kern w:val="0"/>
          <w:sz w:val="44"/>
          <w:szCs w:val="44"/>
          <w:lang w:val="en-US" w:eastAsia="zh-CN"/>
        </w:rPr>
      </w:pPr>
    </w:p>
    <w:p w14:paraId="19FA7A15">
      <w:pPr>
        <w:widowControl/>
        <w:spacing w:before="100" w:beforeAutospacing="1" w:after="100" w:afterAutospacing="1"/>
        <w:jc w:val="center"/>
        <w:outlineLvl w:val="1"/>
        <w:rPr>
          <w:rFonts w:hint="default" w:ascii="Times New Roman" w:hAnsi="Times New Roman" w:cs="Times New Roman"/>
          <w:b/>
          <w:kern w:val="0"/>
          <w:sz w:val="44"/>
          <w:szCs w:val="44"/>
          <w:lang w:val="en-US" w:eastAsia="zh-CN"/>
        </w:rPr>
      </w:pPr>
    </w:p>
    <w:p w14:paraId="2E86B85B">
      <w:pPr>
        <w:widowControl/>
        <w:spacing w:before="100" w:beforeAutospacing="1" w:after="100" w:afterAutospacing="1"/>
        <w:jc w:val="center"/>
        <w:outlineLvl w:val="1"/>
        <w:rPr>
          <w:rFonts w:hint="default" w:ascii="Times New Roman" w:hAnsi="Times New Roman" w:cs="Times New Roman"/>
          <w:b/>
          <w:kern w:val="0"/>
          <w:sz w:val="44"/>
          <w:szCs w:val="44"/>
          <w:lang w:val="en-US" w:eastAsia="zh-CN"/>
        </w:rPr>
      </w:pPr>
    </w:p>
    <w:p w14:paraId="1F7826F0">
      <w:pPr>
        <w:widowControl/>
        <w:spacing w:before="100" w:beforeAutospacing="1" w:after="100" w:afterAutospacing="1"/>
        <w:jc w:val="center"/>
        <w:outlineLvl w:val="1"/>
        <w:rPr>
          <w:rFonts w:hint="default" w:ascii="Times New Roman" w:hAnsi="Times New Roman" w:cs="Times New Roman"/>
          <w:b/>
          <w:kern w:val="0"/>
          <w:sz w:val="44"/>
          <w:szCs w:val="44"/>
          <w:lang w:val="en-US" w:eastAsia="zh-CN"/>
        </w:rPr>
      </w:pPr>
    </w:p>
    <w:p w14:paraId="53B52BE6">
      <w:pPr>
        <w:widowControl/>
        <w:spacing w:before="100" w:beforeAutospacing="1" w:after="100" w:afterAutospacing="1"/>
        <w:jc w:val="center"/>
        <w:outlineLvl w:val="1"/>
        <w:rPr>
          <w:rFonts w:hint="default" w:ascii="Times New Roman" w:hAnsi="Times New Roman" w:cs="Times New Roman"/>
          <w:b/>
          <w:kern w:val="0"/>
          <w:sz w:val="44"/>
          <w:szCs w:val="44"/>
          <w:lang w:val="en-US" w:eastAsia="zh-CN"/>
        </w:rPr>
      </w:pPr>
    </w:p>
    <w:p w14:paraId="535728F2">
      <w:pPr>
        <w:widowControl/>
        <w:spacing w:before="100" w:beforeAutospacing="1" w:after="100" w:afterAutospacing="1"/>
        <w:jc w:val="center"/>
        <w:outlineLvl w:val="1"/>
        <w:rPr>
          <w:rFonts w:hint="default" w:ascii="Times New Roman" w:hAnsi="Times New Roman" w:cs="Times New Roman"/>
          <w:b/>
          <w:kern w:val="0"/>
          <w:sz w:val="44"/>
          <w:szCs w:val="44"/>
          <w:lang w:val="en-US" w:eastAsia="zh-CN"/>
        </w:rPr>
      </w:pPr>
    </w:p>
    <w:p w14:paraId="1442C633">
      <w:pPr>
        <w:widowControl/>
        <w:spacing w:before="100" w:beforeAutospacing="1" w:after="100" w:afterAutospacing="1"/>
        <w:jc w:val="center"/>
        <w:outlineLvl w:val="1"/>
        <w:rPr>
          <w:rFonts w:hint="default" w:ascii="Times New Roman" w:hAnsi="Times New Roman" w:cs="Times New Roman"/>
          <w:b/>
          <w:kern w:val="0"/>
          <w:sz w:val="44"/>
          <w:szCs w:val="44"/>
          <w:lang w:val="en-US" w:eastAsia="zh-CN"/>
        </w:rPr>
      </w:pPr>
    </w:p>
    <w:p w14:paraId="63198F57">
      <w:pPr>
        <w:widowControl/>
        <w:jc w:val="center"/>
        <w:outlineLvl w:val="1"/>
        <w:rPr>
          <w:rFonts w:hint="default" w:ascii="Times New Roman" w:hAnsi="Times New Roman" w:cs="Times New Roman"/>
          <w:b/>
          <w:kern w:val="0"/>
          <w:sz w:val="44"/>
          <w:szCs w:val="44"/>
          <w:lang w:val="en-US" w:eastAsia="zh-CN"/>
        </w:rPr>
      </w:pPr>
    </w:p>
    <w:p w14:paraId="19EA2ED2">
      <w:pPr>
        <w:keepNext w:val="0"/>
        <w:keepLines w:val="0"/>
        <w:pageBreakBefore w:val="0"/>
        <w:widowControl/>
        <w:numPr>
          <w:ilvl w:val="0"/>
          <w:numId w:val="0"/>
        </w:numPr>
        <w:kinsoku/>
        <w:wordWrap/>
        <w:overflowPunct/>
        <w:topLinePunct w:val="0"/>
        <w:autoSpaceDE/>
        <w:autoSpaceDN/>
        <w:bidi w:val="0"/>
        <w:adjustRightInd/>
        <w:snapToGrid/>
        <w:spacing w:line="600" w:lineRule="exact"/>
        <w:jc w:val="center"/>
        <w:textAlignment w:val="auto"/>
        <w:outlineLvl w:val="1"/>
        <w:rPr>
          <w:rFonts w:hint="default" w:ascii="Times New Roman" w:hAnsi="Times New Roman" w:eastAsia="方正小标宋简体" w:cs="Times New Roman"/>
          <w:b w:val="0"/>
          <w:bCs/>
          <w:kern w:val="0"/>
          <w:sz w:val="36"/>
          <w:szCs w:val="36"/>
          <w:lang w:val="en-US" w:eastAsia="zh-CN"/>
        </w:rPr>
      </w:pPr>
      <w:r>
        <w:rPr>
          <w:rFonts w:hint="default" w:ascii="Times New Roman" w:hAnsi="Times New Roman" w:eastAsia="方正小标宋简体" w:cs="Times New Roman"/>
          <w:b w:val="0"/>
          <w:bCs/>
          <w:kern w:val="0"/>
          <w:sz w:val="36"/>
          <w:szCs w:val="36"/>
          <w:lang w:val="en-US" w:eastAsia="zh-CN"/>
        </w:rPr>
        <w:t>目</w:t>
      </w:r>
      <w:r>
        <w:rPr>
          <w:rFonts w:hint="default" w:ascii="Times New Roman" w:hAnsi="Times New Roman" w:eastAsia="方正小标宋简体" w:cs="Times New Roman"/>
          <w:b w:val="0"/>
          <w:bCs/>
          <w:kern w:val="0"/>
          <w:sz w:val="36"/>
          <w:szCs w:val="36"/>
          <w:lang w:eastAsia="zh-CN"/>
        </w:rPr>
        <w:t xml:space="preserve">  </w:t>
      </w:r>
      <w:r>
        <w:rPr>
          <w:rFonts w:hint="default" w:ascii="Times New Roman" w:hAnsi="Times New Roman" w:eastAsia="方正小标宋简体" w:cs="Times New Roman"/>
          <w:b w:val="0"/>
          <w:bCs/>
          <w:kern w:val="0"/>
          <w:sz w:val="36"/>
          <w:szCs w:val="36"/>
          <w:lang w:val="en-US" w:eastAsia="zh-CN"/>
        </w:rPr>
        <w:t>录</w:t>
      </w:r>
    </w:p>
    <w:p w14:paraId="4CC1571A">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default" w:ascii="Times New Roman" w:hAnsi="Times New Roman" w:cs="Times New Roman"/>
          <w:b/>
          <w:kern w:val="0"/>
          <w:sz w:val="44"/>
          <w:szCs w:val="44"/>
          <w:lang w:val="en-US" w:eastAsia="zh-CN"/>
        </w:rPr>
      </w:pPr>
    </w:p>
    <w:p w14:paraId="2AC221F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1"/>
        <w:rPr>
          <w:rFonts w:hint="default" w:ascii="Times New Roman" w:hAnsi="Times New Roman" w:eastAsia="仿宋_GB2312" w:cs="Times New Roman"/>
          <w:b/>
          <w:kern w:val="0"/>
          <w:sz w:val="32"/>
          <w:szCs w:val="32"/>
          <w:lang w:val="en-US" w:eastAsia="zh-CN"/>
        </w:rPr>
      </w:pPr>
      <w:r>
        <w:rPr>
          <w:rFonts w:hint="default" w:ascii="Times New Roman" w:hAnsi="Times New Roman" w:eastAsia="仿宋_GB2312" w:cs="Times New Roman"/>
          <w:b/>
          <w:kern w:val="0"/>
          <w:sz w:val="32"/>
          <w:szCs w:val="32"/>
          <w:lang w:val="en-US" w:eastAsia="zh-CN"/>
        </w:rPr>
        <w:t>第一部分  单位概况</w:t>
      </w:r>
    </w:p>
    <w:p w14:paraId="2AFA793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1"/>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一、主要职能</w:t>
      </w:r>
    </w:p>
    <w:p w14:paraId="30A50CB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1"/>
        <w:rPr>
          <w:rFonts w:hint="eastAsia"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二、</w:t>
      </w:r>
      <w:r>
        <w:rPr>
          <w:rFonts w:hint="eastAsia" w:ascii="Times New Roman" w:hAnsi="Times New Roman" w:eastAsia="仿宋_GB2312" w:cs="Times New Roman"/>
          <w:kern w:val="0"/>
          <w:sz w:val="32"/>
          <w:szCs w:val="32"/>
          <w:lang w:val="en-US" w:eastAsia="zh-CN"/>
        </w:rPr>
        <w:t>部门机构设置及</w:t>
      </w:r>
      <w:r>
        <w:rPr>
          <w:rFonts w:hint="default" w:ascii="Times New Roman" w:hAnsi="Times New Roman" w:eastAsia="仿宋_GB2312" w:cs="Times New Roman"/>
          <w:kern w:val="0"/>
          <w:sz w:val="32"/>
          <w:szCs w:val="32"/>
          <w:lang w:val="en-US" w:eastAsia="zh-CN"/>
        </w:rPr>
        <w:t>预算单位构成</w:t>
      </w:r>
      <w:r>
        <w:rPr>
          <w:rFonts w:hint="eastAsia" w:ascii="Times New Roman" w:hAnsi="Times New Roman" w:eastAsia="仿宋_GB2312" w:cs="Times New Roman"/>
          <w:kern w:val="0"/>
          <w:sz w:val="32"/>
          <w:szCs w:val="32"/>
          <w:lang w:val="en-US" w:eastAsia="zh-CN"/>
        </w:rPr>
        <w:t>情况</w:t>
      </w:r>
    </w:p>
    <w:p w14:paraId="2E40EFE8">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1"/>
        <w:rPr>
          <w:rFonts w:hint="default"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三、2026年度部门主要工作任务及目标</w:t>
      </w:r>
    </w:p>
    <w:p w14:paraId="25BABE2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1"/>
        <w:rPr>
          <w:rFonts w:hint="default" w:ascii="Times New Roman" w:hAnsi="Times New Roman" w:eastAsia="仿宋_GB2312" w:cs="Times New Roman"/>
          <w:b/>
          <w:kern w:val="0"/>
          <w:sz w:val="32"/>
          <w:szCs w:val="32"/>
          <w:lang w:val="en-US" w:eastAsia="zh-CN"/>
        </w:rPr>
      </w:pPr>
      <w:r>
        <w:rPr>
          <w:rFonts w:hint="default" w:ascii="Times New Roman" w:hAnsi="Times New Roman" w:eastAsia="仿宋_GB2312" w:cs="Times New Roman"/>
          <w:b/>
          <w:kern w:val="0"/>
          <w:sz w:val="32"/>
          <w:szCs w:val="32"/>
          <w:lang w:val="en-US" w:eastAsia="zh-CN"/>
        </w:rPr>
        <w:t>第二部分  202</w:t>
      </w:r>
      <w:r>
        <w:rPr>
          <w:rFonts w:hint="eastAsia" w:ascii="Times New Roman" w:hAnsi="Times New Roman" w:eastAsia="仿宋_GB2312" w:cs="Times New Roman"/>
          <w:b/>
          <w:kern w:val="0"/>
          <w:sz w:val="32"/>
          <w:szCs w:val="32"/>
          <w:lang w:val="en-US" w:eastAsia="zh-CN"/>
        </w:rPr>
        <w:t>6</w:t>
      </w:r>
      <w:r>
        <w:rPr>
          <w:rFonts w:hint="default" w:ascii="Times New Roman" w:hAnsi="Times New Roman" w:eastAsia="仿宋_GB2312" w:cs="Times New Roman"/>
          <w:b/>
          <w:kern w:val="0"/>
          <w:sz w:val="32"/>
          <w:szCs w:val="32"/>
          <w:lang w:val="en-US" w:eastAsia="zh-CN"/>
        </w:rPr>
        <w:t>年</w:t>
      </w:r>
      <w:r>
        <w:rPr>
          <w:rFonts w:hint="eastAsia" w:ascii="Times New Roman" w:hAnsi="Times New Roman" w:eastAsia="仿宋_GB2312" w:cs="Times New Roman"/>
          <w:b/>
          <w:kern w:val="0"/>
          <w:sz w:val="32"/>
          <w:szCs w:val="32"/>
          <w:lang w:val="en-US" w:eastAsia="zh-CN"/>
        </w:rPr>
        <w:t>度</w:t>
      </w:r>
      <w:r>
        <w:rPr>
          <w:rFonts w:hint="default" w:ascii="Times New Roman" w:hAnsi="Times New Roman" w:eastAsia="仿宋_GB2312" w:cs="Times New Roman"/>
          <w:b/>
          <w:kern w:val="0"/>
          <w:sz w:val="32"/>
          <w:szCs w:val="32"/>
          <w:lang w:val="en-US" w:eastAsia="zh-CN"/>
        </w:rPr>
        <w:t>部门预算表</w:t>
      </w:r>
    </w:p>
    <w:p w14:paraId="134D369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1"/>
        <w:rPr>
          <w:rFonts w:hint="eastAsia"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一、</w:t>
      </w:r>
      <w:r>
        <w:rPr>
          <w:rFonts w:hint="eastAsia" w:ascii="Times New Roman" w:hAnsi="Times New Roman" w:eastAsia="仿宋_GB2312" w:cs="Times New Roman"/>
          <w:kern w:val="0"/>
          <w:sz w:val="32"/>
          <w:szCs w:val="32"/>
          <w:lang w:val="en-US" w:eastAsia="zh-CN"/>
        </w:rPr>
        <w:t>收支总表</w:t>
      </w:r>
    </w:p>
    <w:p w14:paraId="55E2236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1"/>
        <w:rPr>
          <w:rFonts w:hint="eastAsia"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二、</w:t>
      </w:r>
      <w:r>
        <w:rPr>
          <w:rFonts w:hint="eastAsia" w:ascii="Times New Roman" w:hAnsi="Times New Roman" w:eastAsia="仿宋_GB2312" w:cs="Times New Roman"/>
          <w:kern w:val="0"/>
          <w:sz w:val="32"/>
          <w:szCs w:val="32"/>
          <w:lang w:val="en-US" w:eastAsia="zh-CN"/>
        </w:rPr>
        <w:t>收入总表</w:t>
      </w:r>
    </w:p>
    <w:p w14:paraId="3D30A2E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1"/>
        <w:rPr>
          <w:rFonts w:hint="eastAsia" w:ascii="Times New Roman" w:hAnsi="Times New Roman" w:eastAsia="仿宋_GB2312" w:cs="Times New Roman"/>
          <w:kern w:val="0"/>
          <w:sz w:val="32"/>
          <w:szCs w:val="32"/>
          <w:lang w:val="en-US" w:eastAsia="zh-CN"/>
        </w:rPr>
      </w:pPr>
      <w:r>
        <w:rPr>
          <w:rFonts w:hint="eastAsia" w:eastAsia="仿宋_GB2312" w:cs="Times New Roman"/>
          <w:kern w:val="0"/>
          <w:sz w:val="32"/>
          <w:szCs w:val="32"/>
          <w:lang w:val="en-US" w:eastAsia="zh-CN"/>
        </w:rPr>
        <w:t>三</w:t>
      </w:r>
      <w:r>
        <w:rPr>
          <w:rFonts w:hint="default" w:ascii="Times New Roman" w:hAns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lang w:val="en-US" w:eastAsia="zh-CN"/>
        </w:rPr>
        <w:t>支出总表</w:t>
      </w:r>
    </w:p>
    <w:p w14:paraId="2F29655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1"/>
        <w:rPr>
          <w:rFonts w:hint="eastAsia" w:ascii="Times New Roman" w:hAnsi="Times New Roman" w:eastAsia="仿宋_GB2312" w:cs="Times New Roman"/>
          <w:kern w:val="0"/>
          <w:sz w:val="32"/>
          <w:szCs w:val="32"/>
          <w:highlight w:val="none"/>
          <w:lang w:val="en-US" w:eastAsia="zh-CN"/>
        </w:rPr>
      </w:pPr>
      <w:r>
        <w:rPr>
          <w:rFonts w:hint="eastAsia" w:eastAsia="仿宋_GB2312" w:cs="Times New Roman"/>
          <w:kern w:val="0"/>
          <w:sz w:val="32"/>
          <w:szCs w:val="32"/>
          <w:lang w:val="en-US" w:eastAsia="zh-CN"/>
        </w:rPr>
        <w:t>四</w:t>
      </w:r>
      <w:r>
        <w:rPr>
          <w:rFonts w:hint="default" w:ascii="Times New Roman" w:hAnsi="Times New Roman" w:eastAsia="仿宋_GB2312" w:cs="Times New Roman"/>
          <w:kern w:val="0"/>
          <w:sz w:val="32"/>
          <w:szCs w:val="32"/>
          <w:lang w:val="en-US" w:eastAsia="zh-CN"/>
        </w:rPr>
        <w:t>、</w:t>
      </w:r>
      <w:r>
        <w:rPr>
          <w:rFonts w:hint="default" w:ascii="Times New Roman" w:hAnsi="Times New Roman" w:eastAsia="仿宋_GB2312" w:cs="Times New Roman"/>
          <w:kern w:val="0"/>
          <w:sz w:val="32"/>
          <w:szCs w:val="32"/>
          <w:highlight w:val="none"/>
          <w:lang w:val="en-US" w:eastAsia="zh-CN"/>
        </w:rPr>
        <w:t>财政拨款</w:t>
      </w:r>
      <w:r>
        <w:rPr>
          <w:rFonts w:hint="eastAsia" w:ascii="Times New Roman" w:hAnsi="Times New Roman" w:eastAsia="仿宋_GB2312" w:cs="Times New Roman"/>
          <w:kern w:val="0"/>
          <w:sz w:val="32"/>
          <w:szCs w:val="32"/>
          <w:highlight w:val="none"/>
          <w:lang w:val="en-US" w:eastAsia="zh-CN"/>
        </w:rPr>
        <w:t>收支</w:t>
      </w:r>
      <w:r>
        <w:rPr>
          <w:rFonts w:hint="eastAsia" w:eastAsia="仿宋_GB2312" w:cs="Times New Roman"/>
          <w:kern w:val="0"/>
          <w:sz w:val="32"/>
          <w:szCs w:val="32"/>
          <w:highlight w:val="none"/>
          <w:lang w:val="en-US" w:eastAsia="zh-CN"/>
        </w:rPr>
        <w:t>预算</w:t>
      </w:r>
      <w:r>
        <w:rPr>
          <w:rFonts w:hint="eastAsia" w:ascii="Times New Roman" w:hAnsi="Times New Roman" w:eastAsia="仿宋_GB2312" w:cs="Times New Roman"/>
          <w:kern w:val="0"/>
          <w:sz w:val="32"/>
          <w:szCs w:val="32"/>
          <w:highlight w:val="none"/>
          <w:lang w:val="en-US" w:eastAsia="zh-CN"/>
        </w:rPr>
        <w:t>总表</w:t>
      </w:r>
    </w:p>
    <w:p w14:paraId="55501CE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1"/>
        <w:rPr>
          <w:rFonts w:hint="eastAsia" w:ascii="Times New Roman" w:hAnsi="Times New Roman" w:eastAsia="仿宋_GB2312" w:cs="Times New Roman"/>
          <w:kern w:val="0"/>
          <w:sz w:val="32"/>
          <w:szCs w:val="32"/>
          <w:highlight w:val="none"/>
          <w:lang w:val="en-US" w:eastAsia="zh-CN"/>
        </w:rPr>
      </w:pPr>
      <w:r>
        <w:rPr>
          <w:rFonts w:hint="eastAsia" w:eastAsia="仿宋_GB2312" w:cs="Times New Roman"/>
          <w:kern w:val="0"/>
          <w:sz w:val="32"/>
          <w:szCs w:val="32"/>
          <w:lang w:val="en-US" w:eastAsia="zh-CN"/>
        </w:rPr>
        <w:t>五</w:t>
      </w:r>
      <w:r>
        <w:rPr>
          <w:rFonts w:hint="default" w:ascii="Times New Roman" w:hAns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highlight w:val="none"/>
          <w:lang w:val="en-US" w:eastAsia="zh-CN"/>
        </w:rPr>
        <w:t>财政拨款支出</w:t>
      </w:r>
      <w:r>
        <w:rPr>
          <w:rFonts w:hint="eastAsia" w:eastAsia="仿宋_GB2312" w:cs="Times New Roman"/>
          <w:kern w:val="0"/>
          <w:sz w:val="32"/>
          <w:szCs w:val="32"/>
          <w:highlight w:val="none"/>
          <w:lang w:val="en-US" w:eastAsia="zh-CN"/>
        </w:rPr>
        <w:t>预算总</w:t>
      </w:r>
      <w:r>
        <w:rPr>
          <w:rFonts w:hint="eastAsia" w:ascii="Times New Roman" w:hAnsi="Times New Roman" w:eastAsia="仿宋_GB2312" w:cs="Times New Roman"/>
          <w:kern w:val="0"/>
          <w:sz w:val="32"/>
          <w:szCs w:val="32"/>
          <w:highlight w:val="none"/>
          <w:lang w:val="en-US" w:eastAsia="zh-CN"/>
        </w:rPr>
        <w:t>表（功能科目）</w:t>
      </w:r>
    </w:p>
    <w:p w14:paraId="5078BF4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1"/>
        <w:rPr>
          <w:rFonts w:hint="eastAsia" w:ascii="Times New Roman" w:hAnsi="Times New Roman" w:eastAsia="仿宋_GB2312" w:cs="Times New Roman"/>
          <w:kern w:val="0"/>
          <w:sz w:val="32"/>
          <w:szCs w:val="32"/>
          <w:highlight w:val="none"/>
          <w:lang w:val="en-US" w:eastAsia="zh-CN"/>
        </w:rPr>
      </w:pPr>
      <w:r>
        <w:rPr>
          <w:rFonts w:hint="eastAsia" w:eastAsia="仿宋_GB2312" w:cs="Times New Roman"/>
          <w:kern w:val="0"/>
          <w:sz w:val="32"/>
          <w:szCs w:val="32"/>
          <w:lang w:val="en-US" w:eastAsia="zh-CN"/>
        </w:rPr>
        <w:t>六</w:t>
      </w:r>
      <w:r>
        <w:rPr>
          <w:rFonts w:hint="default" w:ascii="Times New Roman" w:hAns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highlight w:val="none"/>
          <w:lang w:val="en-US" w:eastAsia="zh-CN"/>
        </w:rPr>
        <w:t>财政拨款基本支出表（经济科目）</w:t>
      </w:r>
    </w:p>
    <w:p w14:paraId="7AD85C9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1"/>
        <w:rPr>
          <w:rFonts w:hint="eastAsia" w:ascii="Times New Roman" w:hAnsi="Times New Roman" w:eastAsia="仿宋_GB2312" w:cs="Times New Roman"/>
          <w:kern w:val="0"/>
          <w:sz w:val="32"/>
          <w:szCs w:val="32"/>
          <w:highlight w:val="none"/>
          <w:lang w:val="en-US" w:eastAsia="zh-CN"/>
        </w:rPr>
      </w:pPr>
      <w:r>
        <w:rPr>
          <w:rFonts w:hint="eastAsia" w:eastAsia="仿宋_GB2312" w:cs="Times New Roman"/>
          <w:kern w:val="0"/>
          <w:sz w:val="32"/>
          <w:szCs w:val="32"/>
          <w:lang w:val="en-US" w:eastAsia="zh-CN"/>
        </w:rPr>
        <w:t>七</w:t>
      </w:r>
      <w:r>
        <w:rPr>
          <w:rFonts w:hint="default" w:ascii="Times New Roman" w:hAns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highlight w:val="none"/>
          <w:lang w:val="en-US" w:eastAsia="zh-CN"/>
        </w:rPr>
        <w:t>一般公共预算支出表</w:t>
      </w:r>
    </w:p>
    <w:p w14:paraId="4A52304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1"/>
        <w:rPr>
          <w:rFonts w:hint="eastAsia" w:ascii="Times New Roman" w:hAnsi="Times New Roman" w:eastAsia="仿宋_GB2312" w:cs="Times New Roman"/>
          <w:kern w:val="0"/>
          <w:sz w:val="32"/>
          <w:szCs w:val="32"/>
          <w:highlight w:val="none"/>
          <w:lang w:val="en-US" w:eastAsia="zh-CN"/>
        </w:rPr>
      </w:pPr>
      <w:r>
        <w:rPr>
          <w:rFonts w:hint="eastAsia" w:eastAsia="仿宋_GB2312" w:cs="Times New Roman"/>
          <w:kern w:val="0"/>
          <w:sz w:val="32"/>
          <w:szCs w:val="32"/>
          <w:lang w:val="en-US" w:eastAsia="zh-CN"/>
        </w:rPr>
        <w:t>八</w:t>
      </w:r>
      <w:r>
        <w:rPr>
          <w:rFonts w:hint="default" w:ascii="Times New Roman" w:hAns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highlight w:val="none"/>
          <w:lang w:val="en-US" w:eastAsia="zh-CN"/>
        </w:rPr>
        <w:t>一般公共预算基本支出</w:t>
      </w:r>
      <w:r>
        <w:rPr>
          <w:rFonts w:hint="eastAsia" w:eastAsia="仿宋_GB2312" w:cs="Times New Roman"/>
          <w:kern w:val="0"/>
          <w:sz w:val="32"/>
          <w:szCs w:val="32"/>
          <w:highlight w:val="none"/>
          <w:lang w:val="en-US" w:eastAsia="zh-CN"/>
        </w:rPr>
        <w:t>预算</w:t>
      </w:r>
      <w:r>
        <w:rPr>
          <w:rFonts w:hint="eastAsia" w:ascii="Times New Roman" w:hAnsi="Times New Roman" w:eastAsia="仿宋_GB2312" w:cs="Times New Roman"/>
          <w:kern w:val="0"/>
          <w:sz w:val="32"/>
          <w:szCs w:val="32"/>
          <w:highlight w:val="none"/>
          <w:lang w:val="en-US" w:eastAsia="zh-CN"/>
        </w:rPr>
        <w:t>表</w:t>
      </w:r>
    </w:p>
    <w:p w14:paraId="6E74DB1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1"/>
        <w:rPr>
          <w:rFonts w:hint="eastAsia" w:ascii="Times New Roman" w:hAnsi="Times New Roman" w:eastAsia="仿宋_GB2312" w:cs="Times New Roman"/>
          <w:kern w:val="0"/>
          <w:sz w:val="32"/>
          <w:szCs w:val="32"/>
          <w:highlight w:val="none"/>
          <w:lang w:val="en-US" w:eastAsia="zh-CN"/>
        </w:rPr>
      </w:pPr>
      <w:r>
        <w:rPr>
          <w:rFonts w:hint="eastAsia" w:eastAsia="仿宋_GB2312" w:cs="Times New Roman"/>
          <w:kern w:val="0"/>
          <w:sz w:val="32"/>
          <w:szCs w:val="32"/>
          <w:lang w:val="en-US" w:eastAsia="zh-CN"/>
        </w:rPr>
        <w:t>九</w:t>
      </w:r>
      <w:r>
        <w:rPr>
          <w:rFonts w:hint="default" w:ascii="Times New Roman" w:hAns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highlight w:val="none"/>
          <w:lang w:val="en-US" w:eastAsia="zh-CN"/>
        </w:rPr>
        <w:t>一般公共预算“三公”经费、会议费、培训费、差旅费等支出表</w:t>
      </w:r>
    </w:p>
    <w:p w14:paraId="1CB9B29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1"/>
        <w:rPr>
          <w:rFonts w:hint="eastAsia" w:ascii="Times New Roman" w:hAnsi="Times New Roman" w:eastAsia="仿宋_GB2312" w:cs="Times New Roman"/>
          <w:kern w:val="0"/>
          <w:sz w:val="32"/>
          <w:szCs w:val="32"/>
          <w:highlight w:val="none"/>
          <w:lang w:val="en-US" w:eastAsia="zh-CN"/>
        </w:rPr>
      </w:pPr>
      <w:r>
        <w:rPr>
          <w:rFonts w:hint="eastAsia" w:eastAsia="仿宋_GB2312" w:cs="Times New Roman"/>
          <w:kern w:val="0"/>
          <w:sz w:val="32"/>
          <w:szCs w:val="32"/>
          <w:lang w:val="en-US" w:eastAsia="zh-CN"/>
        </w:rPr>
        <w:t>十</w:t>
      </w:r>
      <w:r>
        <w:rPr>
          <w:rFonts w:hint="default" w:ascii="Times New Roman" w:hAns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highlight w:val="none"/>
          <w:lang w:val="en-US" w:eastAsia="zh-CN"/>
        </w:rPr>
        <w:t>政府性基金预算支出表</w:t>
      </w:r>
    </w:p>
    <w:p w14:paraId="44FA7C3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1"/>
        <w:rPr>
          <w:rFonts w:hint="eastAsia" w:ascii="Times New Roman" w:hAnsi="Times New Roman" w:eastAsia="仿宋_GB2312" w:cs="Times New Roman"/>
          <w:kern w:val="0"/>
          <w:sz w:val="32"/>
          <w:szCs w:val="32"/>
          <w:highlight w:val="none"/>
          <w:lang w:val="en-US" w:eastAsia="zh-CN"/>
        </w:rPr>
      </w:pPr>
      <w:r>
        <w:rPr>
          <w:rFonts w:hint="eastAsia" w:eastAsia="仿宋_GB2312" w:cs="Times New Roman"/>
          <w:kern w:val="0"/>
          <w:sz w:val="32"/>
          <w:szCs w:val="32"/>
          <w:lang w:val="en-US" w:eastAsia="zh-CN"/>
        </w:rPr>
        <w:t>十一</w:t>
      </w:r>
      <w:r>
        <w:rPr>
          <w:rFonts w:hint="default" w:ascii="Times New Roman" w:hAns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highlight w:val="none"/>
          <w:lang w:val="en-US" w:eastAsia="zh-CN"/>
        </w:rPr>
        <w:t>一般公共预算机关运行经费支出预算表</w:t>
      </w:r>
    </w:p>
    <w:p w14:paraId="28941F5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1"/>
        <w:rPr>
          <w:rFonts w:hint="default" w:ascii="Times New Roman" w:hAnsi="Times New Roman" w:eastAsia="仿宋_GB2312" w:cs="Times New Roman"/>
          <w:kern w:val="0"/>
          <w:sz w:val="32"/>
          <w:szCs w:val="32"/>
          <w:highlight w:val="none"/>
          <w:lang w:val="en-US" w:eastAsia="zh-CN"/>
        </w:rPr>
      </w:pPr>
      <w:r>
        <w:rPr>
          <w:rFonts w:hint="eastAsia" w:eastAsia="仿宋_GB2312" w:cs="Times New Roman"/>
          <w:kern w:val="0"/>
          <w:sz w:val="32"/>
          <w:szCs w:val="32"/>
          <w:lang w:val="en-US" w:eastAsia="zh-CN"/>
        </w:rPr>
        <w:t>十二</w:t>
      </w:r>
      <w:r>
        <w:rPr>
          <w:rFonts w:hint="default" w:ascii="Times New Roman" w:hAns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highlight w:val="none"/>
          <w:lang w:val="en-US" w:eastAsia="zh-CN"/>
        </w:rPr>
        <w:t>政府采购支出表</w:t>
      </w:r>
    </w:p>
    <w:p w14:paraId="110D456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1"/>
        <w:rPr>
          <w:rFonts w:hint="default" w:ascii="Times New Roman" w:hAnsi="Times New Roman" w:eastAsia="仿宋_GB2312" w:cs="Times New Roman"/>
          <w:b/>
          <w:kern w:val="0"/>
          <w:sz w:val="32"/>
          <w:szCs w:val="32"/>
          <w:highlight w:val="none"/>
          <w:lang w:val="en-US" w:eastAsia="zh-CN"/>
        </w:rPr>
      </w:pPr>
      <w:r>
        <w:rPr>
          <w:rFonts w:hint="default" w:ascii="Times New Roman" w:hAnsi="Times New Roman" w:eastAsia="仿宋_GB2312" w:cs="Times New Roman"/>
          <w:b/>
          <w:kern w:val="0"/>
          <w:sz w:val="32"/>
          <w:szCs w:val="32"/>
          <w:highlight w:val="none"/>
          <w:lang w:val="en-US" w:eastAsia="zh-CN"/>
        </w:rPr>
        <w:t>第三部分  202</w:t>
      </w:r>
      <w:r>
        <w:rPr>
          <w:rFonts w:hint="eastAsia" w:ascii="Times New Roman" w:hAnsi="Times New Roman" w:eastAsia="仿宋_GB2312" w:cs="Times New Roman"/>
          <w:b/>
          <w:kern w:val="0"/>
          <w:sz w:val="32"/>
          <w:szCs w:val="32"/>
          <w:highlight w:val="none"/>
          <w:lang w:val="en-US" w:eastAsia="zh-CN"/>
        </w:rPr>
        <w:t>6</w:t>
      </w:r>
      <w:r>
        <w:rPr>
          <w:rFonts w:hint="default" w:ascii="Times New Roman" w:hAnsi="Times New Roman" w:eastAsia="仿宋_GB2312" w:cs="Times New Roman"/>
          <w:b/>
          <w:kern w:val="0"/>
          <w:sz w:val="32"/>
          <w:szCs w:val="32"/>
          <w:highlight w:val="none"/>
          <w:lang w:val="en-US" w:eastAsia="zh-CN"/>
        </w:rPr>
        <w:t>年</w:t>
      </w:r>
      <w:r>
        <w:rPr>
          <w:rFonts w:hint="eastAsia" w:ascii="Times New Roman" w:hAnsi="Times New Roman" w:eastAsia="仿宋_GB2312" w:cs="Times New Roman"/>
          <w:b/>
          <w:kern w:val="0"/>
          <w:sz w:val="32"/>
          <w:szCs w:val="32"/>
          <w:highlight w:val="none"/>
          <w:lang w:val="en-US" w:eastAsia="zh-CN"/>
        </w:rPr>
        <w:t>度</w:t>
      </w:r>
      <w:r>
        <w:rPr>
          <w:rFonts w:hint="default" w:ascii="Times New Roman" w:hAnsi="Times New Roman" w:eastAsia="仿宋_GB2312" w:cs="Times New Roman"/>
          <w:b/>
          <w:kern w:val="0"/>
          <w:sz w:val="32"/>
          <w:szCs w:val="32"/>
          <w:highlight w:val="none"/>
          <w:lang w:val="en-US" w:eastAsia="zh-CN"/>
        </w:rPr>
        <w:t>部门预算情况说明</w:t>
      </w:r>
    </w:p>
    <w:p w14:paraId="2D2ABED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1"/>
        <w:rPr>
          <w:rFonts w:hint="default" w:ascii="Times New Roman" w:hAnsi="Times New Roman" w:eastAsia="仿宋_GB2312" w:cs="Times New Roman"/>
          <w:b/>
          <w:kern w:val="0"/>
          <w:sz w:val="32"/>
          <w:szCs w:val="32"/>
          <w:highlight w:val="none"/>
          <w:lang w:val="en-US" w:eastAsia="zh-CN"/>
        </w:rPr>
      </w:pPr>
      <w:r>
        <w:rPr>
          <w:rFonts w:hint="default" w:ascii="Times New Roman" w:hAnsi="Times New Roman" w:eastAsia="仿宋_GB2312" w:cs="Times New Roman"/>
          <w:b/>
          <w:kern w:val="0"/>
          <w:sz w:val="32"/>
          <w:szCs w:val="32"/>
          <w:highlight w:val="none"/>
          <w:lang w:val="en-US" w:eastAsia="zh-CN"/>
        </w:rPr>
        <w:t>第四部分  名词解释</w:t>
      </w:r>
    </w:p>
    <w:p w14:paraId="3DB74FC8">
      <w:pPr>
        <w:widowControl/>
        <w:jc w:val="both"/>
        <w:outlineLvl w:val="1"/>
        <w:rPr>
          <w:rFonts w:hint="default" w:ascii="Times New Roman" w:hAnsi="Times New Roman" w:eastAsia="仿宋_GB2312" w:cs="Times New Roman"/>
          <w:b/>
          <w:kern w:val="0"/>
          <w:sz w:val="32"/>
          <w:szCs w:val="32"/>
          <w:lang w:val="en-US" w:eastAsia="zh-CN"/>
        </w:rPr>
      </w:pPr>
    </w:p>
    <w:p w14:paraId="4F62A81C">
      <w:pPr>
        <w:keepNext w:val="0"/>
        <w:keepLines w:val="0"/>
        <w:pageBreakBefore w:val="0"/>
        <w:widowControl/>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Times New Roman" w:hAnsi="Times New Roman" w:eastAsia="方正小标宋简体" w:cs="Times New Roman"/>
          <w:b w:val="0"/>
          <w:bCs/>
          <w:kern w:val="0"/>
          <w:sz w:val="36"/>
          <w:szCs w:val="36"/>
          <w:lang w:val="en-US" w:eastAsia="zh-CN"/>
        </w:rPr>
      </w:pPr>
      <w:r>
        <w:rPr>
          <w:rFonts w:hint="eastAsia" w:ascii="Times New Roman" w:hAnsi="Times New Roman" w:eastAsia="方正小标宋简体" w:cs="Times New Roman"/>
          <w:b w:val="0"/>
          <w:bCs/>
          <w:kern w:val="0"/>
          <w:sz w:val="36"/>
          <w:szCs w:val="36"/>
          <w:lang w:val="en-US" w:eastAsia="zh-CN"/>
        </w:rPr>
        <w:t>第</w:t>
      </w:r>
      <w:r>
        <w:rPr>
          <w:rFonts w:hint="eastAsia" w:eastAsia="方正小标宋简体" w:cs="Times New Roman"/>
          <w:b w:val="0"/>
          <w:bCs/>
          <w:kern w:val="0"/>
          <w:sz w:val="36"/>
          <w:szCs w:val="36"/>
          <w:lang w:val="en-US" w:eastAsia="zh-CN"/>
        </w:rPr>
        <w:t>一</w:t>
      </w:r>
      <w:r>
        <w:rPr>
          <w:rFonts w:hint="eastAsia" w:ascii="Times New Roman" w:hAnsi="Times New Roman" w:eastAsia="方正小标宋简体" w:cs="Times New Roman"/>
          <w:b w:val="0"/>
          <w:bCs/>
          <w:kern w:val="0"/>
          <w:sz w:val="36"/>
          <w:szCs w:val="36"/>
          <w:lang w:val="en-US" w:eastAsia="zh-CN"/>
        </w:rPr>
        <w:t>部分  部门概况</w:t>
      </w:r>
    </w:p>
    <w:p w14:paraId="25A17627">
      <w:pPr>
        <w:keepNext w:val="0"/>
        <w:keepLines w:val="0"/>
        <w:pageBreakBefore w:val="0"/>
        <w:widowControl/>
        <w:kinsoku/>
        <w:wordWrap/>
        <w:overflowPunct/>
        <w:topLinePunct w:val="0"/>
        <w:autoSpaceDE/>
        <w:autoSpaceDN/>
        <w:bidi w:val="0"/>
        <w:adjustRightInd/>
        <w:snapToGrid/>
        <w:spacing w:line="600" w:lineRule="exact"/>
        <w:jc w:val="center"/>
        <w:textAlignment w:val="auto"/>
        <w:outlineLvl w:val="1"/>
        <w:rPr>
          <w:rFonts w:hint="default" w:ascii="Times New Roman" w:hAnsi="Times New Roman" w:eastAsia="方正小标宋简体" w:cs="Times New Roman"/>
          <w:b w:val="0"/>
          <w:bCs/>
          <w:kern w:val="0"/>
          <w:sz w:val="36"/>
          <w:szCs w:val="36"/>
          <w:lang w:val="en-US" w:eastAsia="zh-CN"/>
        </w:rPr>
      </w:pPr>
      <w:r>
        <w:rPr>
          <w:rFonts w:hint="default" w:ascii="Times New Roman" w:hAnsi="Times New Roman" w:eastAsia="方正小标宋简体" w:cs="Times New Roman"/>
          <w:b w:val="0"/>
          <w:bCs/>
          <w:kern w:val="0"/>
          <w:sz w:val="36"/>
          <w:szCs w:val="36"/>
          <w:lang w:val="en-US" w:eastAsia="zh-CN"/>
        </w:rPr>
        <w:t>宁夏回族自治区药品审评查验和不良反应监测中心202</w:t>
      </w:r>
      <w:r>
        <w:rPr>
          <w:rFonts w:hint="eastAsia" w:ascii="Times New Roman" w:hAnsi="Times New Roman" w:eastAsia="方正小标宋简体" w:cs="Times New Roman"/>
          <w:b w:val="0"/>
          <w:bCs/>
          <w:kern w:val="0"/>
          <w:sz w:val="36"/>
          <w:szCs w:val="36"/>
          <w:lang w:val="en-US" w:eastAsia="zh-CN"/>
        </w:rPr>
        <w:t>6</w:t>
      </w:r>
      <w:r>
        <w:rPr>
          <w:rFonts w:hint="default" w:ascii="Times New Roman" w:hAnsi="Times New Roman" w:eastAsia="方正小标宋简体" w:cs="Times New Roman"/>
          <w:b w:val="0"/>
          <w:bCs/>
          <w:kern w:val="0"/>
          <w:sz w:val="36"/>
          <w:szCs w:val="36"/>
          <w:lang w:val="en-US" w:eastAsia="zh-CN"/>
        </w:rPr>
        <w:t>年</w:t>
      </w:r>
      <w:r>
        <w:rPr>
          <w:rFonts w:hint="eastAsia" w:ascii="Times New Roman" w:hAnsi="Times New Roman" w:eastAsia="方正小标宋简体" w:cs="Times New Roman"/>
          <w:b w:val="0"/>
          <w:bCs/>
          <w:kern w:val="0"/>
          <w:sz w:val="36"/>
          <w:szCs w:val="36"/>
          <w:lang w:val="en-US" w:eastAsia="zh-CN"/>
        </w:rPr>
        <w:t>度</w:t>
      </w:r>
      <w:r>
        <w:rPr>
          <w:rFonts w:hint="default" w:ascii="Times New Roman" w:hAnsi="Times New Roman" w:eastAsia="方正小标宋简体" w:cs="Times New Roman"/>
          <w:b w:val="0"/>
          <w:bCs/>
          <w:kern w:val="0"/>
          <w:sz w:val="36"/>
          <w:szCs w:val="36"/>
          <w:lang w:val="en-US" w:eastAsia="zh-CN"/>
        </w:rPr>
        <w:t>部门预算——单位概况</w:t>
      </w:r>
    </w:p>
    <w:p w14:paraId="68A5E607">
      <w:pPr>
        <w:keepNext w:val="0"/>
        <w:keepLines w:val="0"/>
        <w:pageBreakBefore w:val="0"/>
        <w:widowControl/>
        <w:kinsoku/>
        <w:wordWrap/>
        <w:overflowPunct/>
        <w:topLinePunct w:val="0"/>
        <w:autoSpaceDE/>
        <w:autoSpaceDN/>
        <w:bidi w:val="0"/>
        <w:adjustRightInd/>
        <w:snapToGrid/>
        <w:spacing w:line="600" w:lineRule="exact"/>
        <w:jc w:val="center"/>
        <w:textAlignment w:val="auto"/>
        <w:outlineLvl w:val="1"/>
        <w:rPr>
          <w:rFonts w:hint="default" w:ascii="Times New Roman" w:hAnsi="Times New Roman" w:cs="Times New Roman"/>
          <w:b/>
          <w:kern w:val="0"/>
          <w:sz w:val="32"/>
          <w:szCs w:val="32"/>
          <w:lang w:val="en-US" w:eastAsia="zh-CN"/>
        </w:rPr>
      </w:pPr>
    </w:p>
    <w:p w14:paraId="40604059">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黑体" w:cs="Times New Roman"/>
          <w:b w:val="0"/>
          <w:bCs w:val="0"/>
          <w:kern w:val="0"/>
          <w:sz w:val="32"/>
          <w:szCs w:val="32"/>
          <w:lang w:val="en-US" w:eastAsia="zh-CN"/>
        </w:rPr>
      </w:pPr>
      <w:r>
        <w:rPr>
          <w:rFonts w:hint="default" w:ascii="Times New Roman" w:hAnsi="Times New Roman" w:eastAsia="黑体" w:cs="Times New Roman"/>
          <w:b w:val="0"/>
          <w:bCs w:val="0"/>
          <w:kern w:val="0"/>
          <w:sz w:val="32"/>
          <w:szCs w:val="32"/>
          <w:lang w:val="en-US" w:eastAsia="zh-CN"/>
        </w:rPr>
        <w:t>一、主要职能</w:t>
      </w:r>
    </w:p>
    <w:p w14:paraId="074AB0D3">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Cs/>
          <w:kern w:val="0"/>
          <w:sz w:val="32"/>
          <w:szCs w:val="32"/>
          <w:lang w:val="en-US" w:eastAsia="zh-CN"/>
        </w:rPr>
      </w:pPr>
      <w:r>
        <w:rPr>
          <w:rFonts w:hint="default" w:ascii="Times New Roman" w:hAnsi="Times New Roman" w:eastAsia="仿宋_GB2312" w:cs="Times New Roman"/>
          <w:bCs/>
          <w:kern w:val="0"/>
          <w:sz w:val="32"/>
          <w:szCs w:val="32"/>
          <w:lang w:val="en-US" w:eastAsia="zh-CN"/>
        </w:rPr>
        <w:t>宁夏回族自治区药品审评查验和不良反应监测中心的主要职能是：</w:t>
      </w:r>
    </w:p>
    <w:p w14:paraId="3E473EC0">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hint="default" w:ascii="Times New Roman" w:hAnsi="Times New Roman" w:eastAsia="仿宋_GB2312" w:cs="Times New Roman"/>
          <w:bCs/>
          <w:kern w:val="0"/>
          <w:sz w:val="32"/>
          <w:szCs w:val="32"/>
          <w:lang w:val="en-US" w:eastAsia="zh-CN"/>
        </w:rPr>
      </w:pPr>
      <w:r>
        <w:rPr>
          <w:rFonts w:hint="default" w:ascii="Times New Roman" w:hAnsi="Times New Roman" w:eastAsia="仿宋_GB2312" w:cs="Times New Roman"/>
          <w:bCs/>
          <w:kern w:val="0"/>
          <w:sz w:val="32"/>
          <w:szCs w:val="32"/>
          <w:lang w:val="en-US" w:eastAsia="zh-CN"/>
        </w:rPr>
        <w:t xml:space="preserve">    负责药品、化妆品和医疗器械</w:t>
      </w:r>
      <w:r>
        <w:rPr>
          <w:rFonts w:hint="eastAsia" w:eastAsia="仿宋_GB2312" w:cs="Times New Roman"/>
          <w:bCs/>
          <w:kern w:val="0"/>
          <w:sz w:val="32"/>
          <w:szCs w:val="32"/>
          <w:lang w:val="en-US" w:eastAsia="zh-CN"/>
        </w:rPr>
        <w:t>（</w:t>
      </w:r>
      <w:r>
        <w:rPr>
          <w:rFonts w:hint="eastAsia" w:ascii="Times New Roman" w:hAnsi="Times New Roman" w:eastAsia="仿宋_GB2312" w:cs="Times New Roman"/>
          <w:bCs/>
          <w:kern w:val="0"/>
          <w:sz w:val="32"/>
          <w:szCs w:val="32"/>
          <w:lang w:val="en-US" w:eastAsia="zh-CN"/>
        </w:rPr>
        <w:t>以下简称“</w:t>
      </w:r>
      <w:r>
        <w:rPr>
          <w:rFonts w:hint="default" w:ascii="Times New Roman" w:hAnsi="Times New Roman" w:eastAsia="仿宋_GB2312" w:cs="Times New Roman"/>
          <w:bCs/>
          <w:kern w:val="0"/>
          <w:sz w:val="32"/>
          <w:szCs w:val="32"/>
          <w:lang w:val="en-US" w:eastAsia="zh-CN"/>
        </w:rPr>
        <w:t>两品一械</w:t>
      </w:r>
      <w:r>
        <w:rPr>
          <w:rFonts w:hint="eastAsia" w:ascii="Times New Roman" w:hAnsi="Times New Roman" w:eastAsia="仿宋_GB2312" w:cs="Times New Roman"/>
          <w:bCs/>
          <w:kern w:val="0"/>
          <w:sz w:val="32"/>
          <w:szCs w:val="32"/>
          <w:lang w:val="en-US" w:eastAsia="zh-CN"/>
        </w:rPr>
        <w:t>”</w:t>
      </w:r>
      <w:r>
        <w:rPr>
          <w:rFonts w:hint="eastAsia" w:eastAsia="仿宋_GB2312" w:cs="Times New Roman"/>
          <w:bCs/>
          <w:kern w:val="0"/>
          <w:sz w:val="32"/>
          <w:szCs w:val="32"/>
          <w:lang w:val="en-US" w:eastAsia="zh-CN"/>
        </w:rPr>
        <w:t>）</w:t>
      </w:r>
      <w:r>
        <w:rPr>
          <w:rFonts w:hint="default" w:ascii="Times New Roman" w:hAnsi="Times New Roman" w:eastAsia="仿宋_GB2312" w:cs="Times New Roman"/>
          <w:bCs/>
          <w:kern w:val="0"/>
          <w:sz w:val="32"/>
          <w:szCs w:val="32"/>
          <w:lang w:val="en-US" w:eastAsia="zh-CN"/>
        </w:rPr>
        <w:t>产品注册、变更的技术审评查验及上市后风险监测、预警和再评价工作；负责“两品一械”研制、生产、经营环节质量规范性合规性技术检查工作；负责疫苗等高风险药品检查的技术支撑工作；受自治区药品监督管理局委托，负责自治区职业化专业化检查员队伍的日常管理、培训和考核工作。</w:t>
      </w:r>
    </w:p>
    <w:p w14:paraId="110B3F9C">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黑体" w:cs="Times New Roman"/>
          <w:b w:val="0"/>
          <w:bCs w:val="0"/>
          <w:kern w:val="0"/>
          <w:sz w:val="32"/>
          <w:szCs w:val="32"/>
          <w:lang w:val="en-US" w:eastAsia="zh-CN"/>
        </w:rPr>
      </w:pPr>
      <w:r>
        <w:rPr>
          <w:rFonts w:hint="default" w:ascii="Times New Roman" w:hAnsi="Times New Roman" w:eastAsia="黑体" w:cs="Times New Roman"/>
          <w:b w:val="0"/>
          <w:bCs w:val="0"/>
          <w:kern w:val="0"/>
          <w:sz w:val="32"/>
          <w:szCs w:val="32"/>
          <w:lang w:val="en-US" w:eastAsia="zh-CN"/>
        </w:rPr>
        <w:t>二、部门预算单位构成</w:t>
      </w:r>
    </w:p>
    <w:p w14:paraId="72A4094C">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仿宋_GB2312" w:cs="Times New Roman"/>
          <w:bCs/>
          <w:kern w:val="0"/>
          <w:sz w:val="32"/>
          <w:szCs w:val="32"/>
          <w:lang w:val="en-US" w:eastAsia="zh-CN"/>
        </w:rPr>
      </w:pPr>
      <w:r>
        <w:rPr>
          <w:rFonts w:hint="eastAsia" w:ascii="Times New Roman" w:hAnsi="Times New Roman" w:eastAsia="仿宋_GB2312" w:cs="Times New Roman"/>
          <w:bCs/>
          <w:kern w:val="0"/>
          <w:sz w:val="32"/>
          <w:szCs w:val="32"/>
          <w:lang w:val="en-US" w:eastAsia="zh-CN"/>
        </w:rPr>
        <w:t>1.根据部门职责分工，本部门内设机构包括：</w:t>
      </w:r>
      <w:r>
        <w:rPr>
          <w:rFonts w:hint="default" w:ascii="Times New Roman" w:hAnsi="Times New Roman" w:eastAsia="仿宋_GB2312" w:cs="Times New Roman"/>
          <w:bCs/>
          <w:kern w:val="0"/>
          <w:sz w:val="32"/>
          <w:szCs w:val="32"/>
          <w:lang w:val="en-US" w:eastAsia="zh-CN"/>
        </w:rPr>
        <w:t>综合科、药品审评查验科、医疗器械和化妆品审评查验科、评价监测科，共4个正科级机构。</w:t>
      </w:r>
    </w:p>
    <w:p w14:paraId="507246FF">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仿宋_GB2312" w:cs="Times New Roman"/>
          <w:bCs/>
          <w:kern w:val="0"/>
          <w:sz w:val="32"/>
          <w:szCs w:val="32"/>
          <w:lang w:val="en-US" w:eastAsia="zh-CN"/>
        </w:rPr>
      </w:pPr>
      <w:r>
        <w:rPr>
          <w:rFonts w:hint="eastAsia" w:ascii="Times New Roman" w:hAnsi="Times New Roman" w:eastAsia="仿宋_GB2312" w:cs="Times New Roman"/>
          <w:bCs/>
          <w:kern w:val="0"/>
          <w:sz w:val="32"/>
          <w:szCs w:val="32"/>
          <w:lang w:val="en-US" w:eastAsia="zh-CN"/>
        </w:rPr>
        <w:t>2.</w:t>
      </w:r>
      <w:r>
        <w:rPr>
          <w:rFonts w:hint="default" w:ascii="Times New Roman" w:hAnsi="Times New Roman" w:eastAsia="仿宋_GB2312" w:cs="Times New Roman"/>
          <w:bCs/>
          <w:kern w:val="0"/>
          <w:sz w:val="32"/>
          <w:szCs w:val="32"/>
          <w:lang w:val="en-US" w:eastAsia="zh-CN"/>
        </w:rPr>
        <w:t>从预算单位构成看，</w:t>
      </w:r>
      <w:r>
        <w:rPr>
          <w:rFonts w:hint="eastAsia" w:ascii="Times New Roman" w:hAnsi="Times New Roman" w:eastAsia="仿宋_GB2312" w:cs="Times New Roman"/>
          <w:bCs/>
          <w:kern w:val="0"/>
          <w:sz w:val="32"/>
          <w:szCs w:val="32"/>
          <w:lang w:val="en-US" w:eastAsia="zh-CN"/>
        </w:rPr>
        <w:t>宁夏回族自治区药品审评查验和不良反应监测中心</w:t>
      </w:r>
      <w:r>
        <w:rPr>
          <w:rFonts w:hint="default" w:ascii="Times New Roman" w:hAnsi="Times New Roman" w:eastAsia="仿宋_GB2312" w:cs="Times New Roman"/>
          <w:bCs/>
          <w:kern w:val="0"/>
          <w:sz w:val="32"/>
          <w:szCs w:val="32"/>
          <w:lang w:val="en-US" w:eastAsia="zh-CN"/>
        </w:rPr>
        <w:t>部门预算包括：</w:t>
      </w:r>
      <w:r>
        <w:rPr>
          <w:rFonts w:hint="eastAsia" w:ascii="Times New Roman" w:hAnsi="Times New Roman" w:eastAsia="仿宋_GB2312" w:cs="Times New Roman"/>
          <w:bCs/>
          <w:kern w:val="0"/>
          <w:sz w:val="32"/>
          <w:szCs w:val="32"/>
          <w:lang w:val="en-US" w:eastAsia="zh-CN"/>
        </w:rPr>
        <w:t>宁夏回族自治区药品审评查验和不良反应监测中心</w:t>
      </w:r>
      <w:r>
        <w:rPr>
          <w:rFonts w:hint="default" w:ascii="Times New Roman" w:hAnsi="Times New Roman" w:eastAsia="仿宋_GB2312" w:cs="Times New Roman"/>
          <w:bCs/>
          <w:kern w:val="0"/>
          <w:sz w:val="32"/>
          <w:szCs w:val="32"/>
          <w:lang w:val="en-US" w:eastAsia="zh-CN"/>
        </w:rPr>
        <w:t>本级预算、所属事业单位预算。纳入</w:t>
      </w:r>
      <w:r>
        <w:rPr>
          <w:rFonts w:hint="eastAsia" w:ascii="Times New Roman" w:hAnsi="Times New Roman" w:eastAsia="仿宋_GB2312" w:cs="Times New Roman"/>
          <w:bCs/>
          <w:kern w:val="0"/>
          <w:sz w:val="32"/>
          <w:szCs w:val="32"/>
          <w:lang w:val="en-US" w:eastAsia="zh-CN"/>
        </w:rPr>
        <w:t>宁夏回族自治区药品审评查验和不良反应监测中心</w:t>
      </w:r>
      <w:r>
        <w:rPr>
          <w:rFonts w:hint="default" w:ascii="Times New Roman" w:hAnsi="Times New Roman" w:eastAsia="仿宋_GB2312" w:cs="Times New Roman"/>
          <w:bCs/>
          <w:kern w:val="0"/>
          <w:sz w:val="32"/>
          <w:szCs w:val="32"/>
          <w:lang w:val="en-US" w:eastAsia="zh-CN"/>
        </w:rPr>
        <w:t>202</w:t>
      </w:r>
      <w:r>
        <w:rPr>
          <w:rFonts w:hint="eastAsia" w:ascii="Times New Roman" w:hAnsi="Times New Roman" w:eastAsia="仿宋_GB2312" w:cs="Times New Roman"/>
          <w:bCs/>
          <w:kern w:val="0"/>
          <w:sz w:val="32"/>
          <w:szCs w:val="32"/>
          <w:lang w:val="en-US" w:eastAsia="zh-CN"/>
        </w:rPr>
        <w:t>6</w:t>
      </w:r>
      <w:r>
        <w:rPr>
          <w:rFonts w:hint="default" w:ascii="Times New Roman" w:hAnsi="Times New Roman" w:eastAsia="仿宋_GB2312" w:cs="Times New Roman"/>
          <w:bCs/>
          <w:kern w:val="0"/>
          <w:sz w:val="32"/>
          <w:szCs w:val="32"/>
          <w:lang w:val="en-US" w:eastAsia="zh-CN"/>
        </w:rPr>
        <w:t>年部门预算编制的二级预算单位</w:t>
      </w:r>
      <w:r>
        <w:rPr>
          <w:rFonts w:hint="eastAsia" w:ascii="Times New Roman" w:hAnsi="Times New Roman" w:eastAsia="仿宋_GB2312" w:cs="Times New Roman"/>
          <w:bCs/>
          <w:kern w:val="0"/>
          <w:sz w:val="32"/>
          <w:szCs w:val="32"/>
          <w:lang w:val="en-US" w:eastAsia="zh-CN"/>
        </w:rPr>
        <w:t>共计1个，具体包括：</w:t>
      </w:r>
      <w:r>
        <w:rPr>
          <w:rFonts w:hint="default" w:ascii="Times New Roman" w:hAnsi="Times New Roman" w:eastAsia="仿宋_GB2312" w:cs="Times New Roman"/>
          <w:bCs/>
          <w:kern w:val="0"/>
          <w:sz w:val="32"/>
          <w:szCs w:val="32"/>
          <w:lang w:val="en-US" w:eastAsia="zh-CN"/>
        </w:rPr>
        <w:t>宁夏回族自治区药品审评查验和不良反应监测中心</w:t>
      </w:r>
      <w:r>
        <w:rPr>
          <w:rFonts w:hint="eastAsia" w:ascii="Times New Roman" w:hAnsi="Times New Roman" w:eastAsia="仿宋_GB2312" w:cs="Times New Roman"/>
          <w:bCs/>
          <w:kern w:val="0"/>
          <w:sz w:val="32"/>
          <w:szCs w:val="32"/>
          <w:lang w:val="en-US" w:eastAsia="zh-CN"/>
        </w:rPr>
        <w:t>本级。</w:t>
      </w:r>
    </w:p>
    <w:p w14:paraId="34FAC8C5">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三、2026年度部门主要工作任务及目标</w:t>
      </w:r>
    </w:p>
    <w:p w14:paraId="1CD5247E">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hint="default" w:ascii="Times New Roman" w:hAnsi="Times New Roman" w:eastAsia="仿宋_GB2312" w:cs="Times New Roman"/>
          <w:bCs/>
          <w:kern w:val="0"/>
          <w:sz w:val="32"/>
          <w:szCs w:val="32"/>
          <w:lang w:val="en-US" w:eastAsia="zh-CN"/>
        </w:rPr>
      </w:pPr>
      <w:r>
        <w:rPr>
          <w:rFonts w:hint="default" w:ascii="Times New Roman" w:hAnsi="Times New Roman" w:eastAsia="仿宋_GB2312" w:cs="Times New Roman"/>
          <w:bCs/>
          <w:kern w:val="0"/>
          <w:sz w:val="32"/>
          <w:szCs w:val="32"/>
          <w:lang w:val="en-US" w:eastAsia="zh-CN"/>
        </w:rPr>
        <w:t xml:space="preserve">    </w:t>
      </w:r>
      <w:r>
        <w:rPr>
          <w:rFonts w:hint="eastAsia" w:eastAsia="仿宋_GB2312" w:cs="Times New Roman"/>
          <w:bCs/>
          <w:kern w:val="0"/>
          <w:sz w:val="32"/>
          <w:szCs w:val="32"/>
          <w:lang w:val="en-US" w:eastAsia="zh-CN"/>
        </w:rPr>
        <w:t>1.完成全区“</w:t>
      </w:r>
      <w:r>
        <w:rPr>
          <w:rFonts w:hint="default" w:ascii="Times New Roman" w:hAnsi="Times New Roman" w:eastAsia="仿宋_GB2312" w:cs="Times New Roman"/>
          <w:bCs/>
          <w:kern w:val="0"/>
          <w:sz w:val="32"/>
          <w:szCs w:val="32"/>
          <w:lang w:val="en-US" w:eastAsia="zh-CN"/>
        </w:rPr>
        <w:t>两品一械</w:t>
      </w:r>
      <w:r>
        <w:rPr>
          <w:rFonts w:hint="eastAsia" w:eastAsia="仿宋_GB2312" w:cs="Times New Roman"/>
          <w:bCs/>
          <w:kern w:val="0"/>
          <w:sz w:val="32"/>
          <w:szCs w:val="32"/>
          <w:lang w:val="en-US" w:eastAsia="zh-CN"/>
        </w:rPr>
        <w:t>”产品注册、变更的技术审评、查验工作以及研制、生产、经营环节质量规范的符合性检查工作。</w:t>
      </w:r>
      <w:bookmarkStart w:id="0" w:name="_GoBack"/>
      <w:bookmarkEnd w:id="0"/>
    </w:p>
    <w:p w14:paraId="5D9329DF">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仿宋_GB2312" w:cs="Times New Roman"/>
          <w:bCs/>
          <w:kern w:val="0"/>
          <w:sz w:val="32"/>
          <w:szCs w:val="32"/>
          <w:lang w:val="en-US" w:eastAsia="zh-CN"/>
        </w:rPr>
      </w:pPr>
      <w:r>
        <w:rPr>
          <w:rFonts w:hint="eastAsia" w:eastAsia="仿宋_GB2312" w:cs="Times New Roman"/>
          <w:bCs/>
          <w:kern w:val="0"/>
          <w:sz w:val="32"/>
          <w:szCs w:val="32"/>
          <w:lang w:val="en-US" w:eastAsia="zh-CN"/>
        </w:rPr>
        <w:t>2.</w:t>
      </w:r>
      <w:r>
        <w:rPr>
          <w:rFonts w:hint="default" w:ascii="Times New Roman" w:hAnsi="Times New Roman" w:eastAsia="仿宋_GB2312" w:cs="Times New Roman"/>
          <w:bCs/>
          <w:kern w:val="0"/>
          <w:sz w:val="32"/>
          <w:szCs w:val="32"/>
          <w:lang w:val="en-US" w:eastAsia="zh-CN"/>
        </w:rPr>
        <w:t>持续完善质量管理体系，迎接国家局对省级药品检查机构质量管理体系评估。</w:t>
      </w:r>
    </w:p>
    <w:p w14:paraId="62500707">
      <w:pPr>
        <w:keepNext w:val="0"/>
        <w:keepLines w:val="0"/>
        <w:pageBreakBefore w:val="0"/>
        <w:widowControl/>
        <w:shd w:val="clear" w:color="auto" w:fill="auto"/>
        <w:kinsoku/>
        <w:wordWrap/>
        <w:overflowPunct/>
        <w:topLinePunct w:val="0"/>
        <w:autoSpaceDE/>
        <w:autoSpaceDN/>
        <w:bidi w:val="0"/>
        <w:adjustRightInd/>
        <w:snapToGrid/>
        <w:spacing w:line="600" w:lineRule="exact"/>
        <w:jc w:val="left"/>
        <w:textAlignment w:val="auto"/>
        <w:rPr>
          <w:rFonts w:hint="eastAsia" w:ascii="Times New Roman" w:hAnsi="Times New Roman" w:eastAsia="仿宋_GB2312" w:cs="Times New Roman"/>
          <w:bCs/>
          <w:kern w:val="0"/>
          <w:sz w:val="32"/>
          <w:szCs w:val="32"/>
          <w:lang w:val="en-US" w:eastAsia="zh-CN"/>
        </w:rPr>
      </w:pPr>
      <w:r>
        <w:rPr>
          <w:rFonts w:hint="default" w:ascii="Times New Roman" w:hAnsi="Times New Roman" w:eastAsia="仿宋_GB2312" w:cs="Times New Roman"/>
          <w:bCs/>
          <w:kern w:val="0"/>
          <w:sz w:val="32"/>
          <w:szCs w:val="32"/>
          <w:lang w:val="en-US" w:eastAsia="zh-CN"/>
        </w:rPr>
        <w:t xml:space="preserve">   </w:t>
      </w:r>
      <w:r>
        <w:rPr>
          <w:rFonts w:hint="eastAsia" w:eastAsia="仿宋_GB2312" w:cs="Times New Roman"/>
          <w:bCs/>
          <w:kern w:val="0"/>
          <w:sz w:val="32"/>
          <w:szCs w:val="32"/>
          <w:lang w:val="en-US" w:eastAsia="zh-CN"/>
        </w:rPr>
        <w:t xml:space="preserve"> 3</w:t>
      </w:r>
      <w:r>
        <w:rPr>
          <w:rFonts w:hint="default" w:ascii="Times New Roman" w:hAnsi="Times New Roman" w:eastAsia="仿宋_GB2312" w:cs="Times New Roman"/>
          <w:bCs/>
          <w:kern w:val="0"/>
          <w:sz w:val="32"/>
          <w:szCs w:val="32"/>
          <w:lang w:val="en-US" w:eastAsia="zh-CN"/>
        </w:rPr>
        <w:t>.对全区专（兼）职检查员及监测评价人员开展能力提升培训。</w:t>
      </w:r>
      <w:r>
        <w:rPr>
          <w:rFonts w:hint="eastAsia" w:eastAsia="仿宋_GB2312" w:cs="Times New Roman"/>
          <w:bCs/>
          <w:kern w:val="0"/>
          <w:sz w:val="32"/>
          <w:szCs w:val="32"/>
          <w:lang w:val="en-US" w:eastAsia="zh-CN"/>
        </w:rPr>
        <w:t>开展</w:t>
      </w:r>
      <w:r>
        <w:rPr>
          <w:rFonts w:hint="default" w:ascii="Times New Roman" w:hAnsi="Times New Roman" w:eastAsia="仿宋_GB2312" w:cs="Times New Roman"/>
          <w:bCs/>
          <w:kern w:val="0"/>
          <w:sz w:val="32"/>
          <w:szCs w:val="32"/>
          <w:lang w:val="en-US" w:eastAsia="zh-CN"/>
        </w:rPr>
        <w:t>专兼职检查员考评管理</w:t>
      </w:r>
      <w:r>
        <w:rPr>
          <w:rFonts w:hint="eastAsia" w:eastAsia="仿宋_GB2312" w:cs="Times New Roman"/>
          <w:bCs/>
          <w:kern w:val="0"/>
          <w:sz w:val="32"/>
          <w:szCs w:val="32"/>
          <w:lang w:val="en-US" w:eastAsia="zh-CN"/>
        </w:rPr>
        <w:t>工作</w:t>
      </w:r>
      <w:r>
        <w:rPr>
          <w:rFonts w:hint="default" w:ascii="Times New Roman" w:hAnsi="Times New Roman" w:eastAsia="仿宋_GB2312" w:cs="Times New Roman"/>
          <w:bCs/>
          <w:kern w:val="0"/>
          <w:sz w:val="32"/>
          <w:szCs w:val="32"/>
          <w:lang w:val="en-US" w:eastAsia="zh-CN"/>
        </w:rPr>
        <w:t>，实施“能进能出”动态管理机制。</w:t>
      </w:r>
    </w:p>
    <w:p w14:paraId="67B07A71">
      <w:pPr>
        <w:keepNext w:val="0"/>
        <w:keepLines w:val="0"/>
        <w:pageBreakBefore w:val="0"/>
        <w:widowControl/>
        <w:shd w:val="clear" w:color="auto" w:fill="auto"/>
        <w:kinsoku/>
        <w:wordWrap/>
        <w:overflowPunct/>
        <w:topLinePunct w:val="0"/>
        <w:autoSpaceDE/>
        <w:autoSpaceDN/>
        <w:bidi w:val="0"/>
        <w:adjustRightInd/>
        <w:snapToGrid/>
        <w:spacing w:line="600" w:lineRule="exact"/>
        <w:jc w:val="left"/>
        <w:textAlignment w:val="auto"/>
        <w:rPr>
          <w:rFonts w:hint="eastAsia" w:ascii="Times New Roman" w:hAnsi="Times New Roman" w:eastAsia="仿宋_GB2312" w:cs="Times New Roman"/>
          <w:bCs/>
          <w:kern w:val="0"/>
          <w:sz w:val="32"/>
          <w:szCs w:val="32"/>
          <w:lang w:val="en-US" w:eastAsia="zh-CN"/>
        </w:rPr>
      </w:pPr>
      <w:r>
        <w:rPr>
          <w:rFonts w:hint="default" w:ascii="Times New Roman" w:hAnsi="Times New Roman" w:eastAsia="仿宋_GB2312" w:cs="Times New Roman"/>
          <w:bCs/>
          <w:kern w:val="0"/>
          <w:sz w:val="32"/>
          <w:szCs w:val="32"/>
          <w:lang w:val="en-US" w:eastAsia="zh-CN"/>
        </w:rPr>
        <w:t xml:space="preserve">    </w:t>
      </w:r>
      <w:r>
        <w:rPr>
          <w:rFonts w:hint="eastAsia" w:eastAsia="仿宋_GB2312" w:cs="Times New Roman"/>
          <w:bCs/>
          <w:kern w:val="0"/>
          <w:sz w:val="32"/>
          <w:szCs w:val="32"/>
          <w:lang w:val="en-US" w:eastAsia="zh-CN"/>
        </w:rPr>
        <w:t>4</w:t>
      </w:r>
      <w:r>
        <w:rPr>
          <w:rFonts w:hint="default" w:ascii="Times New Roman" w:hAnsi="Times New Roman" w:eastAsia="仿宋_GB2312" w:cs="Times New Roman"/>
          <w:bCs/>
          <w:kern w:val="0"/>
          <w:sz w:val="32"/>
          <w:szCs w:val="32"/>
          <w:lang w:val="en-US" w:eastAsia="zh-CN"/>
        </w:rPr>
        <w:t>.派员赴国家中心和发达省份学习，吸收先进经验和方法。持续加强医疗器械审评和监测评价人员专业能力提升。</w:t>
      </w:r>
    </w:p>
    <w:p w14:paraId="497203EC">
      <w:pPr>
        <w:keepNext w:val="0"/>
        <w:keepLines w:val="0"/>
        <w:pageBreakBefore w:val="0"/>
        <w:widowControl/>
        <w:shd w:val="clear" w:color="auto" w:fill="auto"/>
        <w:kinsoku/>
        <w:wordWrap/>
        <w:overflowPunct/>
        <w:topLinePunct w:val="0"/>
        <w:autoSpaceDE/>
        <w:autoSpaceDN/>
        <w:bidi w:val="0"/>
        <w:adjustRightInd/>
        <w:snapToGrid/>
        <w:spacing w:line="600" w:lineRule="exact"/>
        <w:jc w:val="left"/>
        <w:textAlignment w:val="auto"/>
        <w:rPr>
          <w:rFonts w:hint="eastAsia" w:ascii="Times New Roman" w:hAnsi="Times New Roman" w:eastAsia="仿宋_GB2312" w:cs="Times New Roman"/>
          <w:bCs/>
          <w:kern w:val="0"/>
          <w:sz w:val="32"/>
          <w:szCs w:val="32"/>
          <w:lang w:val="en-US" w:eastAsia="zh-CN"/>
        </w:rPr>
      </w:pPr>
      <w:r>
        <w:rPr>
          <w:rFonts w:hint="default" w:ascii="Times New Roman" w:hAnsi="Times New Roman" w:eastAsia="仿宋_GB2312" w:cs="Times New Roman"/>
          <w:bCs/>
          <w:kern w:val="0"/>
          <w:sz w:val="32"/>
          <w:szCs w:val="32"/>
          <w:lang w:val="en-US" w:eastAsia="zh-CN"/>
        </w:rPr>
        <w:t xml:space="preserve">    </w:t>
      </w:r>
      <w:r>
        <w:rPr>
          <w:rFonts w:hint="eastAsia" w:eastAsia="仿宋_GB2312" w:cs="Times New Roman"/>
          <w:bCs/>
          <w:kern w:val="0"/>
          <w:sz w:val="32"/>
          <w:szCs w:val="32"/>
          <w:lang w:val="en-US" w:eastAsia="zh-CN"/>
        </w:rPr>
        <w:t>5</w:t>
      </w:r>
      <w:r>
        <w:rPr>
          <w:rFonts w:hint="default" w:ascii="Times New Roman" w:hAnsi="Times New Roman" w:eastAsia="仿宋_GB2312" w:cs="Times New Roman"/>
          <w:bCs/>
          <w:kern w:val="0"/>
          <w:sz w:val="32"/>
          <w:szCs w:val="32"/>
          <w:lang w:val="en-US" w:eastAsia="zh-CN"/>
        </w:rPr>
        <w:t>.着力提升风险监测与评价整</w:t>
      </w:r>
      <w:r>
        <w:rPr>
          <w:rFonts w:hint="default" w:eastAsia="仿宋_GB2312" w:cs="Times New Roman"/>
          <w:bCs/>
          <w:kern w:val="0"/>
          <w:sz w:val="32"/>
          <w:szCs w:val="32"/>
          <w:lang w:val="en-US" w:eastAsia="zh-CN"/>
        </w:rPr>
        <w:t>体效能。通过组织专项宣传培训、</w:t>
      </w:r>
      <w:r>
        <w:rPr>
          <w:rFonts w:hint="eastAsia" w:eastAsia="仿宋_GB2312" w:cs="Times New Roman"/>
          <w:bCs/>
          <w:kern w:val="0"/>
          <w:sz w:val="32"/>
          <w:szCs w:val="32"/>
          <w:lang w:val="en-US" w:eastAsia="zh-CN"/>
        </w:rPr>
        <w:t>对基层单位</w:t>
      </w:r>
      <w:r>
        <w:rPr>
          <w:rFonts w:hint="default" w:eastAsia="仿宋_GB2312" w:cs="Times New Roman"/>
          <w:bCs/>
          <w:kern w:val="0"/>
          <w:sz w:val="32"/>
          <w:szCs w:val="32"/>
          <w:lang w:val="en-US" w:eastAsia="zh-CN"/>
        </w:rPr>
        <w:t>加强技术指导，切实提升全</w:t>
      </w:r>
      <w:r>
        <w:rPr>
          <w:rFonts w:hint="eastAsia" w:eastAsia="仿宋_GB2312" w:cs="Times New Roman"/>
          <w:bCs/>
          <w:kern w:val="0"/>
          <w:sz w:val="32"/>
          <w:szCs w:val="32"/>
          <w:lang w:val="en-US" w:eastAsia="zh-CN"/>
        </w:rPr>
        <w:t>区基层监测</w:t>
      </w:r>
      <w:r>
        <w:rPr>
          <w:rFonts w:hint="default" w:eastAsia="仿宋_GB2312" w:cs="Times New Roman"/>
          <w:bCs/>
          <w:kern w:val="0"/>
          <w:sz w:val="32"/>
          <w:szCs w:val="32"/>
          <w:lang w:val="en-US" w:eastAsia="zh-CN"/>
        </w:rPr>
        <w:t>人员专业能力</w:t>
      </w:r>
      <w:r>
        <w:rPr>
          <w:rFonts w:hint="default" w:ascii="Times New Roman" w:hAnsi="Times New Roman" w:eastAsia="仿宋_GB2312" w:cs="Times New Roman"/>
          <w:bCs/>
          <w:kern w:val="0"/>
          <w:sz w:val="32"/>
          <w:szCs w:val="32"/>
          <w:lang w:val="en-US" w:eastAsia="zh-CN"/>
        </w:rPr>
        <w:t>。</w:t>
      </w:r>
    </w:p>
    <w:p w14:paraId="1C2675C4">
      <w:pPr>
        <w:keepNext w:val="0"/>
        <w:keepLines w:val="0"/>
        <w:pageBreakBefore w:val="0"/>
        <w:widowControl/>
        <w:shd w:val="clear" w:color="auto" w:fill="auto"/>
        <w:kinsoku/>
        <w:wordWrap/>
        <w:overflowPunct/>
        <w:topLinePunct w:val="0"/>
        <w:autoSpaceDE/>
        <w:autoSpaceDN/>
        <w:bidi w:val="0"/>
        <w:adjustRightInd/>
        <w:snapToGrid/>
        <w:spacing w:line="600" w:lineRule="exact"/>
        <w:jc w:val="left"/>
        <w:textAlignment w:val="auto"/>
        <w:rPr>
          <w:rFonts w:hint="eastAsia" w:ascii="Times New Roman" w:hAnsi="Times New Roman" w:eastAsia="仿宋_GB2312" w:cs="Times New Roman"/>
          <w:bCs/>
          <w:kern w:val="0"/>
          <w:sz w:val="32"/>
          <w:szCs w:val="32"/>
          <w:lang w:val="en-US" w:eastAsia="zh-CN"/>
        </w:rPr>
      </w:pPr>
      <w:r>
        <w:rPr>
          <w:rFonts w:hint="default" w:ascii="Times New Roman" w:hAnsi="Times New Roman" w:eastAsia="仿宋_GB2312" w:cs="Times New Roman"/>
          <w:bCs/>
          <w:kern w:val="0"/>
          <w:sz w:val="32"/>
          <w:szCs w:val="32"/>
          <w:lang w:val="en-US" w:eastAsia="zh-CN"/>
        </w:rPr>
        <w:t xml:space="preserve">    </w:t>
      </w:r>
      <w:r>
        <w:rPr>
          <w:rFonts w:hint="eastAsia" w:eastAsia="仿宋_GB2312" w:cs="Times New Roman"/>
          <w:bCs/>
          <w:kern w:val="0"/>
          <w:sz w:val="32"/>
          <w:szCs w:val="32"/>
          <w:lang w:val="en-US" w:eastAsia="zh-CN"/>
        </w:rPr>
        <w:t>6</w:t>
      </w:r>
      <w:r>
        <w:rPr>
          <w:rFonts w:hint="default" w:ascii="Times New Roman" w:hAnsi="Times New Roman" w:eastAsia="仿宋_GB2312" w:cs="Times New Roman"/>
          <w:bCs/>
          <w:kern w:val="0"/>
          <w:sz w:val="32"/>
          <w:szCs w:val="32"/>
          <w:lang w:val="en-US" w:eastAsia="zh-CN"/>
        </w:rPr>
        <w:t>.探索开发智能化监测评价工具。研究开发适用于药械监测评价报告上报、分析评价等功能的智能化工具，提升监测评价工作质效。</w:t>
      </w:r>
    </w:p>
    <w:p w14:paraId="1D86417B">
      <w:pPr>
        <w:keepNext w:val="0"/>
        <w:keepLines w:val="0"/>
        <w:pageBreakBefore w:val="0"/>
        <w:widowControl/>
        <w:shd w:val="clear" w:color="auto" w:fill="auto"/>
        <w:kinsoku/>
        <w:wordWrap/>
        <w:overflowPunct/>
        <w:topLinePunct w:val="0"/>
        <w:autoSpaceDE/>
        <w:autoSpaceDN/>
        <w:bidi w:val="0"/>
        <w:adjustRightInd/>
        <w:snapToGrid/>
        <w:spacing w:line="600" w:lineRule="exact"/>
        <w:ind w:firstLine="640"/>
        <w:jc w:val="left"/>
        <w:textAlignment w:val="auto"/>
        <w:rPr>
          <w:rFonts w:hint="default" w:ascii="Times New Roman" w:hAnsi="Times New Roman" w:eastAsia="仿宋_GB2312" w:cs="Times New Roman"/>
          <w:bCs/>
          <w:kern w:val="0"/>
          <w:sz w:val="32"/>
          <w:szCs w:val="32"/>
          <w:lang w:val="en-US" w:eastAsia="zh-CN"/>
        </w:rPr>
      </w:pPr>
      <w:r>
        <w:rPr>
          <w:rFonts w:hint="eastAsia" w:eastAsia="仿宋_GB2312" w:cs="Times New Roman"/>
          <w:bCs/>
          <w:kern w:val="0"/>
          <w:sz w:val="32"/>
          <w:szCs w:val="32"/>
          <w:lang w:val="en-US" w:eastAsia="zh-CN"/>
        </w:rPr>
        <w:t>7</w:t>
      </w:r>
      <w:r>
        <w:rPr>
          <w:rFonts w:hint="default" w:ascii="Times New Roman" w:hAnsi="Times New Roman" w:eastAsia="仿宋_GB2312" w:cs="Times New Roman"/>
          <w:bCs/>
          <w:kern w:val="0"/>
          <w:sz w:val="32"/>
          <w:szCs w:val="32"/>
          <w:lang w:val="en-US" w:eastAsia="zh-CN"/>
        </w:rPr>
        <w:t>.强化药物滥用监测工作。建立一批省级药物滥用监测哨点，加强药物滥用工作宣传培训和技术指导，重点抓好麻精药品滥用监测。</w:t>
      </w:r>
    </w:p>
    <w:p w14:paraId="356B5B40">
      <w:pPr>
        <w:keepNext w:val="0"/>
        <w:keepLines w:val="0"/>
        <w:pageBreakBefore w:val="0"/>
        <w:widowControl/>
        <w:shd w:val="clear" w:color="auto" w:fill="auto"/>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Cs/>
          <w:kern w:val="0"/>
          <w:sz w:val="32"/>
          <w:szCs w:val="32"/>
          <w:lang w:val="en-US" w:eastAsia="zh-CN"/>
        </w:rPr>
      </w:pPr>
      <w:r>
        <w:rPr>
          <w:rFonts w:hint="eastAsia" w:ascii="Times New Roman" w:hAnsi="Times New Roman" w:eastAsia="仿宋_GB2312" w:cs="Times New Roman"/>
          <w:bCs/>
          <w:kern w:val="0"/>
          <w:sz w:val="32"/>
          <w:szCs w:val="32"/>
          <w:lang w:val="en-US" w:eastAsia="zh-CN"/>
        </w:rPr>
        <w:t>8.扎实推进课题研究与成果转化工作，完成自治区药品监督管理局立项课题“</w:t>
      </w:r>
      <w:r>
        <w:rPr>
          <w:rFonts w:hint="eastAsia" w:ascii="Times New Roman" w:hAnsi="Times New Roman" w:eastAsia="仿宋_GB2312" w:cs="Times New Roman"/>
          <w:bCs/>
          <w:kern w:val="0"/>
          <w:sz w:val="32"/>
          <w:szCs w:val="32"/>
          <w:lang w:val="en-US" w:eastAsia="zh-CN"/>
        </w:rPr>
        <w:t>老年人用药安全”“</w:t>
      </w:r>
      <w:r>
        <w:rPr>
          <w:rFonts w:hint="eastAsia" w:ascii="Times New Roman" w:hAnsi="Times New Roman" w:eastAsia="仿宋_GB2312" w:cs="Times New Roman"/>
          <w:bCs/>
          <w:kern w:val="0"/>
          <w:sz w:val="32"/>
          <w:szCs w:val="32"/>
          <w:lang w:val="en-US" w:eastAsia="zh-CN"/>
        </w:rPr>
        <w:t>医疗器械严重伤害特征研究”</w:t>
      </w:r>
      <w:r>
        <w:rPr>
          <w:rFonts w:hint="eastAsia" w:eastAsia="仿宋_GB2312" w:cs="Times New Roman"/>
          <w:bCs/>
          <w:kern w:val="0"/>
          <w:sz w:val="32"/>
          <w:szCs w:val="32"/>
          <w:lang w:val="en-US" w:eastAsia="zh-CN"/>
        </w:rPr>
        <w:t>。</w:t>
      </w:r>
    </w:p>
    <w:p w14:paraId="0A703F43">
      <w:pPr>
        <w:jc w:val="both"/>
        <w:rPr>
          <w:rFonts w:hint="default" w:ascii="Times New Roman" w:hAnsi="Times New Roman" w:cs="Times New Roman"/>
          <w:lang w:val="en-US" w:eastAsia="zh-CN"/>
        </w:rPr>
        <w:sectPr>
          <w:footerReference r:id="rId3" w:type="default"/>
          <w:pgSz w:w="11905" w:h="16838"/>
          <w:pgMar w:top="1440" w:right="1797" w:bottom="1440" w:left="1797" w:header="851" w:footer="992" w:gutter="0"/>
          <w:pgBorders>
            <w:top w:val="none" w:sz="0" w:space="0"/>
            <w:left w:val="none" w:sz="0" w:space="0"/>
            <w:bottom w:val="none" w:sz="0" w:space="0"/>
            <w:right w:val="none" w:sz="0" w:space="0"/>
          </w:pgBorders>
          <w:pgNumType w:fmt="decimal"/>
          <w:cols w:space="720" w:num="1"/>
          <w:rtlGutter w:val="0"/>
          <w:docGrid w:type="linesAndChars" w:linePitch="312" w:charSpace="0"/>
        </w:sectPr>
      </w:pPr>
    </w:p>
    <w:p w14:paraId="6BCD658F">
      <w:pPr>
        <w:jc w:val="both"/>
        <w:rPr>
          <w:rFonts w:hint="default" w:ascii="Times New Roman" w:hAnsi="Times New Roman" w:cs="Times New Roman"/>
          <w:lang w:val="en-US" w:eastAsia="zh-CN"/>
        </w:rPr>
      </w:pPr>
    </w:p>
    <w:p w14:paraId="3D770807">
      <w:pPr>
        <w:jc w:val="both"/>
        <w:rPr>
          <w:rFonts w:hint="eastAsia" w:ascii="Times New Roman" w:hAnsi="Times New Roman" w:eastAsia="方正小标宋简体" w:cs="Times New Roman"/>
          <w:b w:val="0"/>
          <w:bCs/>
          <w:kern w:val="0"/>
          <w:sz w:val="36"/>
          <w:szCs w:val="36"/>
          <w:lang w:val="en-US" w:eastAsia="zh-CN"/>
        </w:rPr>
      </w:pPr>
    </w:p>
    <w:p w14:paraId="3AFD62C8">
      <w:pPr>
        <w:jc w:val="both"/>
        <w:rPr>
          <w:rFonts w:hint="eastAsia" w:ascii="Times New Roman" w:hAnsi="Times New Roman" w:eastAsia="方正小标宋简体" w:cs="Times New Roman"/>
          <w:b w:val="0"/>
          <w:bCs/>
          <w:kern w:val="0"/>
          <w:sz w:val="36"/>
          <w:szCs w:val="36"/>
          <w:lang w:val="en-US" w:eastAsia="zh-CN"/>
        </w:rPr>
      </w:pPr>
    </w:p>
    <w:p w14:paraId="6572C30C">
      <w:pPr>
        <w:jc w:val="both"/>
        <w:rPr>
          <w:rFonts w:hint="eastAsia" w:ascii="Times New Roman" w:hAnsi="Times New Roman" w:eastAsia="方正小标宋简体" w:cs="Times New Roman"/>
          <w:b w:val="0"/>
          <w:bCs/>
          <w:kern w:val="0"/>
          <w:sz w:val="36"/>
          <w:szCs w:val="36"/>
          <w:lang w:val="en-US" w:eastAsia="zh-CN"/>
        </w:rPr>
      </w:pPr>
    </w:p>
    <w:p w14:paraId="4183619D">
      <w:pPr>
        <w:keepNext w:val="0"/>
        <w:keepLines w:val="0"/>
        <w:pageBreakBefore w:val="0"/>
        <w:widowControl/>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Times New Roman" w:hAnsi="Times New Roman" w:eastAsia="方正小标宋简体" w:cs="Times New Roman"/>
          <w:b w:val="0"/>
          <w:bCs/>
          <w:kern w:val="0"/>
          <w:sz w:val="36"/>
          <w:szCs w:val="36"/>
          <w:lang w:val="en-US" w:eastAsia="zh-CN"/>
        </w:rPr>
      </w:pPr>
      <w:r>
        <w:rPr>
          <w:rFonts w:hint="eastAsia" w:ascii="Times New Roman" w:hAnsi="Times New Roman" w:eastAsia="方正小标宋简体" w:cs="Times New Roman"/>
          <w:b w:val="0"/>
          <w:bCs/>
          <w:kern w:val="0"/>
          <w:sz w:val="36"/>
          <w:szCs w:val="36"/>
          <w:lang w:val="en-US" w:eastAsia="zh-CN"/>
        </w:rPr>
        <w:t>第二部分  2026年度</w:t>
      </w:r>
      <w:r>
        <w:rPr>
          <w:rFonts w:hint="eastAsia" w:eastAsia="方正小标宋简体" w:cs="Times New Roman"/>
          <w:b w:val="0"/>
          <w:bCs/>
          <w:kern w:val="0"/>
          <w:sz w:val="36"/>
          <w:szCs w:val="36"/>
          <w:lang w:val="en-US" w:eastAsia="zh-CN"/>
        </w:rPr>
        <w:t>宁夏回族自治区药品审评查验和不良反应监测中心</w:t>
      </w:r>
      <w:r>
        <w:rPr>
          <w:rFonts w:hint="eastAsia" w:ascii="Times New Roman" w:hAnsi="Times New Roman" w:eastAsia="方正小标宋简体" w:cs="Times New Roman"/>
          <w:b w:val="0"/>
          <w:bCs/>
          <w:kern w:val="0"/>
          <w:sz w:val="36"/>
          <w:szCs w:val="36"/>
          <w:lang w:val="en-US" w:eastAsia="zh-CN"/>
        </w:rPr>
        <w:t>部门预算表</w:t>
      </w:r>
    </w:p>
    <w:p w14:paraId="6EA03F5D">
      <w:pPr>
        <w:widowControl/>
        <w:jc w:val="center"/>
        <w:outlineLvl w:val="1"/>
        <w:rPr>
          <w:rFonts w:hint="default" w:ascii="Times New Roman" w:hAnsi="Times New Roman" w:eastAsia="方正小标宋简体" w:cs="Times New Roman"/>
          <w:b w:val="0"/>
          <w:bCs/>
          <w:kern w:val="0"/>
          <w:sz w:val="36"/>
          <w:szCs w:val="36"/>
          <w:lang w:val="en-US" w:eastAsia="zh-CN"/>
        </w:rPr>
      </w:pPr>
    </w:p>
    <w:p w14:paraId="2C9080D0">
      <w:pPr>
        <w:widowControl/>
        <w:jc w:val="center"/>
        <w:outlineLvl w:val="1"/>
        <w:rPr>
          <w:rFonts w:hint="default" w:ascii="Times New Roman" w:hAnsi="Times New Roman" w:eastAsia="方正小标宋简体" w:cs="Times New Roman"/>
          <w:b w:val="0"/>
          <w:bCs/>
          <w:kern w:val="0"/>
          <w:sz w:val="36"/>
          <w:szCs w:val="36"/>
          <w:lang w:val="en-US" w:eastAsia="zh-CN"/>
        </w:rPr>
      </w:pPr>
    </w:p>
    <w:p w14:paraId="3DF18029">
      <w:pPr>
        <w:widowControl/>
        <w:jc w:val="center"/>
        <w:outlineLvl w:val="1"/>
        <w:rPr>
          <w:rFonts w:hint="default" w:ascii="Times New Roman" w:hAnsi="Times New Roman" w:eastAsia="方正小标宋简体" w:cs="Times New Roman"/>
          <w:b w:val="0"/>
          <w:bCs/>
          <w:kern w:val="0"/>
          <w:sz w:val="36"/>
          <w:szCs w:val="36"/>
          <w:lang w:val="en-US" w:eastAsia="zh-CN"/>
        </w:rPr>
      </w:pPr>
    </w:p>
    <w:p w14:paraId="47C6F114">
      <w:pPr>
        <w:widowControl/>
        <w:jc w:val="center"/>
        <w:outlineLvl w:val="1"/>
        <w:rPr>
          <w:rFonts w:hint="default" w:ascii="Times New Roman" w:hAnsi="Times New Roman" w:eastAsia="方正小标宋简体" w:cs="Times New Roman"/>
          <w:b w:val="0"/>
          <w:bCs/>
          <w:kern w:val="0"/>
          <w:sz w:val="36"/>
          <w:szCs w:val="36"/>
          <w:lang w:val="en-US" w:eastAsia="zh-CN"/>
        </w:rPr>
      </w:pPr>
    </w:p>
    <w:p w14:paraId="60073089">
      <w:pPr>
        <w:widowControl/>
        <w:jc w:val="center"/>
        <w:outlineLvl w:val="1"/>
        <w:rPr>
          <w:rFonts w:hint="default" w:ascii="Times New Roman" w:hAnsi="Times New Roman" w:eastAsia="方正小标宋简体" w:cs="Times New Roman"/>
          <w:b w:val="0"/>
          <w:bCs/>
          <w:kern w:val="0"/>
          <w:sz w:val="36"/>
          <w:szCs w:val="36"/>
          <w:lang w:val="en-US" w:eastAsia="zh-CN"/>
        </w:rPr>
      </w:pPr>
    </w:p>
    <w:p w14:paraId="6CC6B7EA">
      <w:pPr>
        <w:widowControl/>
        <w:jc w:val="center"/>
        <w:outlineLvl w:val="1"/>
        <w:rPr>
          <w:rFonts w:hint="default" w:ascii="Times New Roman" w:hAnsi="Times New Roman" w:eastAsia="方正小标宋简体" w:cs="Times New Roman"/>
          <w:b w:val="0"/>
          <w:bCs/>
          <w:kern w:val="0"/>
          <w:sz w:val="36"/>
          <w:szCs w:val="36"/>
          <w:lang w:val="en-US" w:eastAsia="zh-CN"/>
        </w:rPr>
        <w:sectPr>
          <w:pgSz w:w="11905" w:h="16838"/>
          <w:pgMar w:top="1440" w:right="1797" w:bottom="1440" w:left="1797" w:header="851" w:footer="992" w:gutter="0"/>
          <w:pgBorders>
            <w:top w:val="none" w:sz="0" w:space="0"/>
            <w:left w:val="none" w:sz="0" w:space="0"/>
            <w:bottom w:val="none" w:sz="0" w:space="0"/>
            <w:right w:val="none" w:sz="0" w:space="0"/>
          </w:pgBorders>
          <w:pgNumType w:fmt="decimal"/>
          <w:cols w:space="720" w:num="1"/>
          <w:rtlGutter w:val="0"/>
          <w:docGrid w:type="linesAndChars" w:linePitch="312" w:charSpace="635"/>
        </w:sectPr>
      </w:pPr>
    </w:p>
    <w:p w14:paraId="698BC5CC">
      <w:pPr>
        <w:keepNext w:val="0"/>
        <w:keepLines w:val="0"/>
        <w:pageBreakBefore w:val="0"/>
        <w:widowControl/>
        <w:kinsoku/>
        <w:wordWrap/>
        <w:overflowPunct/>
        <w:topLinePunct w:val="0"/>
        <w:autoSpaceDE/>
        <w:autoSpaceDN/>
        <w:bidi w:val="0"/>
        <w:adjustRightInd/>
        <w:snapToGrid/>
        <w:spacing w:line="600" w:lineRule="exact"/>
        <w:jc w:val="center"/>
        <w:textAlignment w:val="auto"/>
        <w:outlineLvl w:val="1"/>
        <w:rPr>
          <w:rFonts w:hint="default" w:ascii="Times New Roman" w:hAnsi="Times New Roman" w:eastAsia="方正小标宋简体" w:cs="Times New Roman"/>
          <w:b w:val="0"/>
          <w:bCs/>
          <w:kern w:val="0"/>
          <w:sz w:val="36"/>
          <w:szCs w:val="36"/>
          <w:lang w:val="en-US" w:eastAsia="zh-CN"/>
        </w:rPr>
      </w:pPr>
      <w:r>
        <w:rPr>
          <w:rFonts w:hint="eastAsia" w:eastAsia="方正小标宋简体" w:cs="Times New Roman"/>
          <w:b w:val="0"/>
          <w:bCs/>
          <w:kern w:val="0"/>
          <w:sz w:val="36"/>
          <w:szCs w:val="36"/>
          <w:lang w:val="en-US" w:eastAsia="zh-CN"/>
        </w:rPr>
        <w:t>宁夏回族自治区药品审评查验和不良反应监测中心</w:t>
      </w:r>
      <w:r>
        <w:rPr>
          <w:rFonts w:hint="default" w:ascii="Times New Roman" w:hAnsi="Times New Roman" w:eastAsia="方正小标宋简体" w:cs="Times New Roman"/>
          <w:b w:val="0"/>
          <w:bCs/>
          <w:kern w:val="0"/>
          <w:sz w:val="36"/>
          <w:szCs w:val="36"/>
          <w:lang w:val="en-US" w:eastAsia="zh-CN"/>
        </w:rPr>
        <w:t>202</w:t>
      </w:r>
      <w:r>
        <w:rPr>
          <w:rFonts w:hint="eastAsia" w:ascii="Times New Roman" w:hAnsi="Times New Roman" w:eastAsia="方正小标宋简体" w:cs="Times New Roman"/>
          <w:b w:val="0"/>
          <w:bCs/>
          <w:kern w:val="0"/>
          <w:sz w:val="36"/>
          <w:szCs w:val="36"/>
          <w:lang w:val="en-US" w:eastAsia="zh-CN"/>
        </w:rPr>
        <w:t>6</w:t>
      </w:r>
      <w:r>
        <w:rPr>
          <w:rFonts w:hint="default" w:ascii="Times New Roman" w:hAnsi="Times New Roman" w:eastAsia="方正小标宋简体" w:cs="Times New Roman"/>
          <w:b w:val="0"/>
          <w:bCs/>
          <w:kern w:val="0"/>
          <w:sz w:val="36"/>
          <w:szCs w:val="36"/>
          <w:lang w:val="en-US" w:eastAsia="zh-CN"/>
        </w:rPr>
        <w:t>年</w:t>
      </w:r>
      <w:r>
        <w:rPr>
          <w:rFonts w:hint="eastAsia" w:ascii="Times New Roman" w:hAnsi="Times New Roman" w:eastAsia="方正小标宋简体" w:cs="Times New Roman"/>
          <w:b w:val="0"/>
          <w:bCs/>
          <w:kern w:val="0"/>
          <w:sz w:val="36"/>
          <w:szCs w:val="36"/>
          <w:lang w:val="en-US" w:eastAsia="zh-CN"/>
        </w:rPr>
        <w:t>度</w:t>
      </w:r>
      <w:r>
        <w:rPr>
          <w:rFonts w:hint="default" w:ascii="Times New Roman" w:hAnsi="Times New Roman" w:eastAsia="方正小标宋简体" w:cs="Times New Roman"/>
          <w:b w:val="0"/>
          <w:bCs/>
          <w:kern w:val="0"/>
          <w:sz w:val="36"/>
          <w:szCs w:val="36"/>
          <w:lang w:val="en-US" w:eastAsia="zh-CN"/>
        </w:rPr>
        <w:t>部门预算——预算表</w:t>
      </w:r>
    </w:p>
    <w:p w14:paraId="1EE23DAB">
      <w:pPr>
        <w:widowControl/>
        <w:jc w:val="left"/>
        <w:outlineLvl w:val="1"/>
        <w:rPr>
          <w:rFonts w:hint="default" w:ascii="Times New Roman" w:hAnsi="Times New Roman" w:eastAsia="仿宋_GB2312" w:cs="Times New Roman"/>
          <w:b/>
          <w:kern w:val="0"/>
          <w:sz w:val="24"/>
          <w:szCs w:val="24"/>
          <w:lang w:val="en-US" w:eastAsia="zh-CN"/>
        </w:rPr>
      </w:pPr>
    </w:p>
    <w:p w14:paraId="5E388AB9">
      <w:pPr>
        <w:widowControl/>
        <w:snapToGrid w:val="0"/>
        <w:ind w:firstLine="0" w:firstLineChars="0"/>
        <w:jc w:val="both"/>
        <w:outlineLvl w:val="1"/>
        <w:rPr>
          <w:rFonts w:hint="default" w:ascii="Times New Roman" w:hAnsi="Times New Roman" w:eastAsia="黑体" w:cs="Times New Roman"/>
          <w:b w:val="0"/>
          <w:bCs/>
          <w:kern w:val="0"/>
          <w:sz w:val="32"/>
          <w:szCs w:val="32"/>
          <w:highlight w:val="none"/>
          <w:lang w:val="en-US" w:eastAsia="zh-CN"/>
        </w:rPr>
      </w:pPr>
      <w:r>
        <w:rPr>
          <w:rFonts w:hint="eastAsia" w:ascii="Times New Roman" w:hAnsi="Times New Roman" w:eastAsia="黑体" w:cs="Times New Roman"/>
          <w:b w:val="0"/>
          <w:bCs/>
          <w:kern w:val="0"/>
          <w:sz w:val="32"/>
          <w:szCs w:val="32"/>
          <w:highlight w:val="none"/>
          <w:lang w:val="en-US" w:eastAsia="zh-CN"/>
        </w:rPr>
        <w:t>表一</w:t>
      </w:r>
    </w:p>
    <w:p w14:paraId="41133A2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_GB2312" w:cs="Times New Roman"/>
          <w:b/>
          <w:kern w:val="0"/>
          <w:sz w:val="36"/>
          <w:szCs w:val="36"/>
          <w:lang w:val="en-US" w:eastAsia="zh-CN"/>
        </w:rPr>
      </w:pPr>
      <w:r>
        <w:rPr>
          <w:rFonts w:hint="eastAsia" w:ascii="Times New Roman" w:hAnsi="Times New Roman" w:eastAsia="仿宋_GB2312" w:cs="Times New Roman"/>
          <w:b/>
          <w:kern w:val="0"/>
          <w:sz w:val="36"/>
          <w:szCs w:val="36"/>
          <w:lang w:val="en-US" w:eastAsia="zh-CN"/>
        </w:rPr>
        <w:t>收支总表</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1B3D4D7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13958" w:type="dxa"/>
            <w:gridSpan w:val="3"/>
          </w:tcPr>
          <w:p w14:paraId="51ACB067">
            <w:pPr>
              <w:jc w:val="both"/>
            </w:pPr>
          </w:p>
        </w:tc>
      </w:tr>
      <w:tr w14:paraId="392ECEA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0E43F8F4">
            <w:pPr>
              <w:jc w:val="left"/>
            </w:pPr>
          </w:p>
        </w:tc>
        <w:tc>
          <w:tcPr>
            <w:tcW w:w="2000" w:type="dxa"/>
          </w:tcPr>
          <w:p w14:paraId="7A67D0D8">
            <w:pPr>
              <w:jc w:val="center"/>
            </w:pPr>
          </w:p>
        </w:tc>
        <w:tc>
          <w:tcPr>
            <w:tcW w:w="5979" w:type="dxa"/>
          </w:tcPr>
          <w:p w14:paraId="7B571F3E">
            <w:pPr>
              <w:jc w:val="right"/>
            </w:pPr>
            <w:r>
              <w:rPr>
                <w:rFonts w:ascii="宋体" w:hAnsi="宋体" w:eastAsia="宋体" w:cs="宋体"/>
                <w:sz w:val="20"/>
              </w:rPr>
              <w:t>单位：万元</w:t>
            </w:r>
          </w:p>
        </w:tc>
      </w:tr>
    </w:tbl>
    <w:p w14:paraId="4C4A1666">
      <w:pPr>
        <w:snapToGrid w:val="0"/>
        <w:spacing w:before="0" w:after="0" w:line="0" w:lineRule="auto"/>
      </w:pPr>
      <w:r>
        <w:rPr>
          <w:sz w:val="8"/>
        </w:rPr>
        <w:t xml:space="preserve"> </w:t>
      </w:r>
    </w:p>
    <w:tbl>
      <w:tblPr>
        <w:tblStyle w:val="2"/>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4160"/>
        <w:gridCol w:w="2360"/>
        <w:gridCol w:w="5100"/>
        <w:gridCol w:w="2338"/>
      </w:tblGrid>
      <w:tr w14:paraId="4E5EA1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6520" w:type="dxa"/>
            <w:gridSpan w:val="2"/>
            <w:vAlign w:val="center"/>
          </w:tcPr>
          <w:p w14:paraId="0EB9A46E">
            <w:pPr>
              <w:snapToGrid w:val="0"/>
              <w:jc w:val="center"/>
            </w:pPr>
            <w:r>
              <w:rPr>
                <w:rFonts w:ascii="宋体" w:hAnsi="宋体" w:eastAsia="宋体" w:cs="宋体"/>
                <w:b/>
                <w:i w:val="0"/>
                <w:color w:val="262626"/>
                <w:sz w:val="27"/>
              </w:rPr>
              <w:t>收     入</w:t>
            </w:r>
          </w:p>
        </w:tc>
        <w:tc>
          <w:tcPr>
            <w:tcW w:w="7438" w:type="dxa"/>
            <w:gridSpan w:val="2"/>
            <w:vAlign w:val="center"/>
          </w:tcPr>
          <w:p w14:paraId="448D25F2">
            <w:pPr>
              <w:snapToGrid w:val="0"/>
              <w:jc w:val="center"/>
            </w:pPr>
            <w:r>
              <w:rPr>
                <w:rFonts w:ascii="宋体" w:hAnsi="宋体" w:eastAsia="宋体" w:cs="宋体"/>
                <w:b/>
                <w:i w:val="0"/>
                <w:color w:val="262626"/>
                <w:sz w:val="27"/>
              </w:rPr>
              <w:t>支     出</w:t>
            </w:r>
          </w:p>
        </w:tc>
      </w:tr>
      <w:tr w14:paraId="77C56E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1117D66A">
            <w:pPr>
              <w:snapToGrid w:val="0"/>
              <w:jc w:val="center"/>
            </w:pPr>
            <w:r>
              <w:rPr>
                <w:rFonts w:ascii="宋体" w:hAnsi="宋体" w:eastAsia="宋体" w:cs="宋体"/>
                <w:b/>
                <w:i w:val="0"/>
                <w:color w:val="262626"/>
                <w:sz w:val="27"/>
              </w:rPr>
              <w:t>项目</w:t>
            </w:r>
          </w:p>
        </w:tc>
        <w:tc>
          <w:tcPr>
            <w:tcW w:w="2360" w:type="dxa"/>
            <w:vAlign w:val="center"/>
          </w:tcPr>
          <w:p w14:paraId="398C47B6">
            <w:pPr>
              <w:snapToGrid w:val="0"/>
              <w:jc w:val="center"/>
            </w:pPr>
            <w:r>
              <w:rPr>
                <w:rFonts w:ascii="宋体" w:hAnsi="宋体" w:eastAsia="宋体" w:cs="宋体"/>
                <w:b/>
                <w:i w:val="0"/>
                <w:color w:val="262626"/>
                <w:sz w:val="27"/>
              </w:rPr>
              <w:t>预算数</w:t>
            </w:r>
          </w:p>
        </w:tc>
        <w:tc>
          <w:tcPr>
            <w:tcW w:w="5100" w:type="dxa"/>
            <w:vAlign w:val="center"/>
          </w:tcPr>
          <w:p w14:paraId="43792705">
            <w:pPr>
              <w:snapToGrid w:val="0"/>
              <w:jc w:val="center"/>
            </w:pPr>
            <w:r>
              <w:rPr>
                <w:rFonts w:ascii="宋体" w:hAnsi="宋体" w:eastAsia="宋体" w:cs="宋体"/>
                <w:b/>
                <w:i w:val="0"/>
                <w:color w:val="262626"/>
                <w:sz w:val="27"/>
              </w:rPr>
              <w:t>项目</w:t>
            </w:r>
          </w:p>
        </w:tc>
        <w:tc>
          <w:tcPr>
            <w:tcW w:w="2338" w:type="dxa"/>
            <w:vAlign w:val="center"/>
          </w:tcPr>
          <w:p w14:paraId="110ADEEF">
            <w:pPr>
              <w:snapToGrid w:val="0"/>
              <w:jc w:val="center"/>
            </w:pPr>
            <w:r>
              <w:rPr>
                <w:rFonts w:ascii="宋体" w:hAnsi="宋体" w:eastAsia="宋体" w:cs="宋体"/>
                <w:b/>
                <w:i w:val="0"/>
                <w:color w:val="262626"/>
                <w:sz w:val="27"/>
              </w:rPr>
              <w:t>预算数</w:t>
            </w:r>
          </w:p>
        </w:tc>
      </w:tr>
      <w:tr w14:paraId="042769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6D1099F5">
            <w:pPr>
              <w:snapToGrid w:val="0"/>
              <w:jc w:val="left"/>
            </w:pPr>
            <w:r>
              <w:rPr>
                <w:rFonts w:ascii="宋体" w:hAnsi="宋体" w:eastAsia="宋体" w:cs="宋体"/>
                <w:b w:val="0"/>
                <w:i w:val="0"/>
                <w:color w:val="262626"/>
                <w:sz w:val="27"/>
              </w:rPr>
              <w:t>一、财政拨款预算收入</w:t>
            </w:r>
          </w:p>
        </w:tc>
        <w:tc>
          <w:tcPr>
            <w:tcW w:w="2360" w:type="dxa"/>
            <w:vAlign w:val="center"/>
          </w:tcPr>
          <w:p w14:paraId="298AD130">
            <w:pPr>
              <w:snapToGrid w:val="0"/>
              <w:jc w:val="right"/>
            </w:pPr>
            <w:r>
              <w:rPr>
                <w:rFonts w:ascii="宋体" w:hAnsi="宋体" w:eastAsia="宋体" w:cs="宋体"/>
                <w:b w:val="0"/>
                <w:i w:val="0"/>
                <w:color w:val="262626"/>
                <w:sz w:val="27"/>
              </w:rPr>
              <w:t>649.79</w:t>
            </w:r>
          </w:p>
        </w:tc>
        <w:tc>
          <w:tcPr>
            <w:tcW w:w="5100" w:type="dxa"/>
            <w:vAlign w:val="center"/>
          </w:tcPr>
          <w:p w14:paraId="5FA1A316">
            <w:pPr>
              <w:snapToGrid w:val="0"/>
              <w:jc w:val="left"/>
            </w:pPr>
            <w:r>
              <w:rPr>
                <w:rFonts w:ascii="宋体" w:hAnsi="宋体" w:eastAsia="宋体" w:cs="宋体"/>
                <w:b w:val="0"/>
                <w:i w:val="0"/>
                <w:color w:val="262626"/>
                <w:sz w:val="27"/>
              </w:rPr>
              <w:t>一、本年支出</w:t>
            </w:r>
          </w:p>
        </w:tc>
        <w:tc>
          <w:tcPr>
            <w:tcW w:w="2338" w:type="dxa"/>
            <w:vAlign w:val="center"/>
          </w:tcPr>
          <w:p w14:paraId="10D92C30">
            <w:pPr>
              <w:snapToGrid w:val="0"/>
              <w:jc w:val="right"/>
              <w:rPr>
                <w:rFonts w:hint="eastAsia" w:eastAsia="宋体"/>
                <w:lang w:eastAsia="zh-CN"/>
              </w:rPr>
            </w:pPr>
            <w:r>
              <w:rPr>
                <w:rFonts w:ascii="宋体" w:hAnsi="宋体" w:eastAsia="宋体" w:cs="宋体"/>
                <w:b w:val="0"/>
                <w:i w:val="0"/>
                <w:color w:val="262626"/>
                <w:sz w:val="27"/>
              </w:rPr>
              <w:t>693.8</w:t>
            </w:r>
            <w:r>
              <w:rPr>
                <w:rFonts w:hint="eastAsia" w:ascii="宋体" w:hAnsi="宋体" w:cs="宋体"/>
                <w:b w:val="0"/>
                <w:i w:val="0"/>
                <w:color w:val="262626"/>
                <w:sz w:val="27"/>
                <w:lang w:val="en-US" w:eastAsia="zh-CN"/>
              </w:rPr>
              <w:t>7</w:t>
            </w:r>
          </w:p>
        </w:tc>
      </w:tr>
      <w:tr w14:paraId="66BDAE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09197C4C">
            <w:pPr>
              <w:snapToGrid w:val="0"/>
              <w:jc w:val="left"/>
            </w:pPr>
            <w:r>
              <w:rPr>
                <w:rFonts w:ascii="宋体" w:hAnsi="宋体" w:eastAsia="宋体" w:cs="宋体"/>
                <w:b w:val="0"/>
                <w:i w:val="0"/>
                <w:color w:val="262626"/>
                <w:sz w:val="27"/>
              </w:rPr>
              <w:t xml:space="preserve">    （1）一般公共预算</w:t>
            </w:r>
          </w:p>
        </w:tc>
        <w:tc>
          <w:tcPr>
            <w:tcW w:w="2360" w:type="dxa"/>
            <w:vAlign w:val="center"/>
          </w:tcPr>
          <w:p w14:paraId="67B35488">
            <w:pPr>
              <w:snapToGrid w:val="0"/>
              <w:jc w:val="right"/>
            </w:pPr>
            <w:r>
              <w:rPr>
                <w:rFonts w:ascii="宋体" w:hAnsi="宋体" w:eastAsia="宋体" w:cs="宋体"/>
                <w:b w:val="0"/>
                <w:i w:val="0"/>
                <w:color w:val="262626"/>
                <w:sz w:val="27"/>
              </w:rPr>
              <w:t>649.79</w:t>
            </w:r>
          </w:p>
        </w:tc>
        <w:tc>
          <w:tcPr>
            <w:tcW w:w="5100" w:type="dxa"/>
            <w:vAlign w:val="center"/>
          </w:tcPr>
          <w:p w14:paraId="64D4A426">
            <w:pPr>
              <w:snapToGrid w:val="0"/>
              <w:jc w:val="left"/>
            </w:pPr>
            <w:r>
              <w:rPr>
                <w:rFonts w:ascii="宋体" w:hAnsi="宋体" w:eastAsia="宋体" w:cs="宋体"/>
                <w:b w:val="0"/>
                <w:i w:val="0"/>
                <w:color w:val="262626"/>
                <w:sz w:val="27"/>
              </w:rPr>
              <w:t>（一）一般公共服务支出</w:t>
            </w:r>
          </w:p>
        </w:tc>
        <w:tc>
          <w:tcPr>
            <w:tcW w:w="2338" w:type="dxa"/>
            <w:vAlign w:val="center"/>
          </w:tcPr>
          <w:p w14:paraId="630E5202">
            <w:pPr>
              <w:snapToGrid w:val="0"/>
              <w:jc w:val="right"/>
            </w:pPr>
            <w:r>
              <w:rPr>
                <w:rFonts w:ascii="宋体" w:hAnsi="宋体" w:eastAsia="宋体" w:cs="宋体"/>
                <w:b w:val="0"/>
                <w:i w:val="0"/>
                <w:color w:val="262626"/>
                <w:sz w:val="27"/>
              </w:rPr>
              <w:t>565.56</w:t>
            </w:r>
          </w:p>
        </w:tc>
      </w:tr>
      <w:tr w14:paraId="1297C3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6DBE3861">
            <w:pPr>
              <w:snapToGrid w:val="0"/>
              <w:jc w:val="left"/>
            </w:pPr>
            <w:r>
              <w:rPr>
                <w:rFonts w:ascii="宋体" w:hAnsi="宋体" w:eastAsia="宋体" w:cs="宋体"/>
                <w:b w:val="0"/>
                <w:i w:val="0"/>
                <w:color w:val="262626"/>
                <w:sz w:val="27"/>
              </w:rPr>
              <w:t xml:space="preserve">    （2）政府性基金预算</w:t>
            </w:r>
          </w:p>
        </w:tc>
        <w:tc>
          <w:tcPr>
            <w:tcW w:w="2360" w:type="dxa"/>
            <w:vAlign w:val="center"/>
          </w:tcPr>
          <w:p w14:paraId="6D741156"/>
        </w:tc>
        <w:tc>
          <w:tcPr>
            <w:tcW w:w="5100" w:type="dxa"/>
            <w:vAlign w:val="center"/>
          </w:tcPr>
          <w:p w14:paraId="184F34E5">
            <w:pPr>
              <w:snapToGrid w:val="0"/>
              <w:jc w:val="left"/>
            </w:pPr>
            <w:r>
              <w:rPr>
                <w:rFonts w:ascii="宋体" w:hAnsi="宋体" w:eastAsia="宋体" w:cs="宋体"/>
                <w:b w:val="0"/>
                <w:i w:val="0"/>
                <w:color w:val="262626"/>
                <w:sz w:val="27"/>
              </w:rPr>
              <w:t>（二）外交支出</w:t>
            </w:r>
          </w:p>
        </w:tc>
        <w:tc>
          <w:tcPr>
            <w:tcW w:w="2338" w:type="dxa"/>
            <w:vAlign w:val="center"/>
          </w:tcPr>
          <w:p w14:paraId="1AB5F735"/>
        </w:tc>
      </w:tr>
      <w:tr w14:paraId="5CF5D6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45B6DB3D">
            <w:pPr>
              <w:snapToGrid w:val="0"/>
              <w:jc w:val="left"/>
            </w:pPr>
            <w:r>
              <w:rPr>
                <w:rFonts w:ascii="宋体" w:hAnsi="宋体" w:eastAsia="宋体" w:cs="宋体"/>
                <w:b w:val="0"/>
                <w:i w:val="0"/>
                <w:color w:val="262626"/>
                <w:sz w:val="27"/>
              </w:rPr>
              <w:t xml:space="preserve">    （3）国有资本经营预算</w:t>
            </w:r>
          </w:p>
        </w:tc>
        <w:tc>
          <w:tcPr>
            <w:tcW w:w="2360" w:type="dxa"/>
            <w:vAlign w:val="center"/>
          </w:tcPr>
          <w:p w14:paraId="27D141AA"/>
        </w:tc>
        <w:tc>
          <w:tcPr>
            <w:tcW w:w="5100" w:type="dxa"/>
            <w:vAlign w:val="center"/>
          </w:tcPr>
          <w:p w14:paraId="5DF84CCC">
            <w:pPr>
              <w:snapToGrid w:val="0"/>
              <w:jc w:val="left"/>
            </w:pPr>
            <w:r>
              <w:rPr>
                <w:rFonts w:ascii="宋体" w:hAnsi="宋体" w:eastAsia="宋体" w:cs="宋体"/>
                <w:b w:val="0"/>
                <w:i w:val="0"/>
                <w:color w:val="262626"/>
                <w:sz w:val="27"/>
              </w:rPr>
              <w:t>（三）国防支出</w:t>
            </w:r>
          </w:p>
        </w:tc>
        <w:tc>
          <w:tcPr>
            <w:tcW w:w="2338" w:type="dxa"/>
            <w:vAlign w:val="center"/>
          </w:tcPr>
          <w:p w14:paraId="24D3E61A"/>
        </w:tc>
      </w:tr>
      <w:tr w14:paraId="4AB012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17A4E73F">
            <w:pPr>
              <w:snapToGrid w:val="0"/>
              <w:jc w:val="left"/>
            </w:pPr>
            <w:r>
              <w:rPr>
                <w:rFonts w:ascii="宋体" w:hAnsi="宋体" w:eastAsia="宋体" w:cs="宋体"/>
                <w:b w:val="0"/>
                <w:i w:val="0"/>
                <w:color w:val="262626"/>
                <w:sz w:val="27"/>
              </w:rPr>
              <w:t>二、财政专户管理资金收入</w:t>
            </w:r>
          </w:p>
        </w:tc>
        <w:tc>
          <w:tcPr>
            <w:tcW w:w="2360" w:type="dxa"/>
            <w:vAlign w:val="center"/>
          </w:tcPr>
          <w:p w14:paraId="1CD7491F"/>
        </w:tc>
        <w:tc>
          <w:tcPr>
            <w:tcW w:w="5100" w:type="dxa"/>
            <w:vAlign w:val="center"/>
          </w:tcPr>
          <w:p w14:paraId="0D84252C">
            <w:pPr>
              <w:snapToGrid w:val="0"/>
              <w:jc w:val="left"/>
            </w:pPr>
            <w:r>
              <w:rPr>
                <w:rFonts w:ascii="宋体" w:hAnsi="宋体" w:eastAsia="宋体" w:cs="宋体"/>
                <w:b w:val="0"/>
                <w:i w:val="0"/>
                <w:color w:val="262626"/>
                <w:sz w:val="27"/>
              </w:rPr>
              <w:t>（四）公共安全支出</w:t>
            </w:r>
          </w:p>
        </w:tc>
        <w:tc>
          <w:tcPr>
            <w:tcW w:w="2338" w:type="dxa"/>
            <w:vAlign w:val="center"/>
          </w:tcPr>
          <w:p w14:paraId="71975701"/>
        </w:tc>
      </w:tr>
      <w:tr w14:paraId="5C07A6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749C1951">
            <w:pPr>
              <w:snapToGrid w:val="0"/>
              <w:jc w:val="left"/>
            </w:pPr>
            <w:r>
              <w:rPr>
                <w:rFonts w:ascii="宋体" w:hAnsi="宋体" w:eastAsia="宋体" w:cs="宋体"/>
                <w:b w:val="0"/>
                <w:i w:val="0"/>
                <w:color w:val="262626"/>
                <w:sz w:val="27"/>
              </w:rPr>
              <w:t>三、事业预算收入</w:t>
            </w:r>
          </w:p>
        </w:tc>
        <w:tc>
          <w:tcPr>
            <w:tcW w:w="2360" w:type="dxa"/>
            <w:vAlign w:val="center"/>
          </w:tcPr>
          <w:p w14:paraId="42DBD32C"/>
        </w:tc>
        <w:tc>
          <w:tcPr>
            <w:tcW w:w="5100" w:type="dxa"/>
            <w:vAlign w:val="center"/>
          </w:tcPr>
          <w:p w14:paraId="7F0219C8">
            <w:pPr>
              <w:snapToGrid w:val="0"/>
              <w:jc w:val="left"/>
            </w:pPr>
            <w:r>
              <w:rPr>
                <w:rFonts w:ascii="宋体" w:hAnsi="宋体" w:eastAsia="宋体" w:cs="宋体"/>
                <w:b w:val="0"/>
                <w:i w:val="0"/>
                <w:color w:val="262626"/>
                <w:sz w:val="27"/>
              </w:rPr>
              <w:t>（五）教育支出</w:t>
            </w:r>
          </w:p>
        </w:tc>
        <w:tc>
          <w:tcPr>
            <w:tcW w:w="2338" w:type="dxa"/>
            <w:vAlign w:val="center"/>
          </w:tcPr>
          <w:p w14:paraId="2525056B"/>
        </w:tc>
      </w:tr>
      <w:tr w14:paraId="6A40A1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075AF023">
            <w:pPr>
              <w:snapToGrid w:val="0"/>
              <w:jc w:val="left"/>
            </w:pPr>
            <w:r>
              <w:rPr>
                <w:rFonts w:ascii="宋体" w:hAnsi="宋体" w:eastAsia="宋体" w:cs="宋体"/>
                <w:b w:val="0"/>
                <w:i w:val="0"/>
                <w:color w:val="262626"/>
                <w:sz w:val="27"/>
              </w:rPr>
              <w:t>四、上级补助预算收入</w:t>
            </w:r>
          </w:p>
        </w:tc>
        <w:tc>
          <w:tcPr>
            <w:tcW w:w="2360" w:type="dxa"/>
            <w:vAlign w:val="center"/>
          </w:tcPr>
          <w:p w14:paraId="7F85ABE2"/>
        </w:tc>
        <w:tc>
          <w:tcPr>
            <w:tcW w:w="5100" w:type="dxa"/>
            <w:vAlign w:val="center"/>
          </w:tcPr>
          <w:p w14:paraId="366A34CD">
            <w:pPr>
              <w:snapToGrid w:val="0"/>
              <w:jc w:val="left"/>
            </w:pPr>
            <w:r>
              <w:rPr>
                <w:rFonts w:ascii="宋体" w:hAnsi="宋体" w:eastAsia="宋体" w:cs="宋体"/>
                <w:b w:val="0"/>
                <w:i w:val="0"/>
                <w:color w:val="262626"/>
                <w:sz w:val="27"/>
              </w:rPr>
              <w:t>（六）科学技术支出</w:t>
            </w:r>
          </w:p>
        </w:tc>
        <w:tc>
          <w:tcPr>
            <w:tcW w:w="2338" w:type="dxa"/>
            <w:vAlign w:val="center"/>
          </w:tcPr>
          <w:p w14:paraId="0CC44C45"/>
        </w:tc>
      </w:tr>
      <w:tr w14:paraId="664E1E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7C9C6206">
            <w:pPr>
              <w:snapToGrid w:val="0"/>
              <w:jc w:val="left"/>
            </w:pPr>
            <w:r>
              <w:rPr>
                <w:rFonts w:ascii="宋体" w:hAnsi="宋体" w:eastAsia="宋体" w:cs="宋体"/>
                <w:b w:val="0"/>
                <w:i w:val="0"/>
                <w:color w:val="262626"/>
                <w:sz w:val="27"/>
              </w:rPr>
              <w:t>五、附属单位上缴预算收入</w:t>
            </w:r>
          </w:p>
        </w:tc>
        <w:tc>
          <w:tcPr>
            <w:tcW w:w="2360" w:type="dxa"/>
            <w:vAlign w:val="center"/>
          </w:tcPr>
          <w:p w14:paraId="7A095AA0"/>
        </w:tc>
        <w:tc>
          <w:tcPr>
            <w:tcW w:w="5100" w:type="dxa"/>
            <w:vAlign w:val="center"/>
          </w:tcPr>
          <w:p w14:paraId="7CF11A3A">
            <w:pPr>
              <w:snapToGrid w:val="0"/>
              <w:jc w:val="left"/>
            </w:pPr>
            <w:r>
              <w:rPr>
                <w:rFonts w:ascii="宋体" w:hAnsi="宋体" w:eastAsia="宋体" w:cs="宋体"/>
                <w:b w:val="0"/>
                <w:i w:val="0"/>
                <w:color w:val="262626"/>
                <w:sz w:val="27"/>
              </w:rPr>
              <w:t>（七）文化旅游体育与传媒支出</w:t>
            </w:r>
          </w:p>
        </w:tc>
        <w:tc>
          <w:tcPr>
            <w:tcW w:w="2338" w:type="dxa"/>
            <w:vAlign w:val="center"/>
          </w:tcPr>
          <w:p w14:paraId="05D2E6D4"/>
        </w:tc>
      </w:tr>
      <w:tr w14:paraId="09BB3B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3A10C23A">
            <w:pPr>
              <w:snapToGrid w:val="0"/>
              <w:jc w:val="left"/>
            </w:pPr>
            <w:r>
              <w:rPr>
                <w:rFonts w:ascii="宋体" w:hAnsi="宋体" w:eastAsia="宋体" w:cs="宋体"/>
                <w:b w:val="0"/>
                <w:i w:val="0"/>
                <w:color w:val="262626"/>
                <w:sz w:val="27"/>
              </w:rPr>
              <w:t>六、经营预算收入</w:t>
            </w:r>
          </w:p>
        </w:tc>
        <w:tc>
          <w:tcPr>
            <w:tcW w:w="2360" w:type="dxa"/>
            <w:vAlign w:val="center"/>
          </w:tcPr>
          <w:p w14:paraId="7E1F7D36"/>
        </w:tc>
        <w:tc>
          <w:tcPr>
            <w:tcW w:w="5100" w:type="dxa"/>
            <w:vAlign w:val="center"/>
          </w:tcPr>
          <w:p w14:paraId="7C8E807D">
            <w:pPr>
              <w:snapToGrid w:val="0"/>
              <w:jc w:val="left"/>
            </w:pPr>
            <w:r>
              <w:rPr>
                <w:rFonts w:ascii="宋体" w:hAnsi="宋体" w:eastAsia="宋体" w:cs="宋体"/>
                <w:b w:val="0"/>
                <w:i w:val="0"/>
                <w:color w:val="262626"/>
                <w:sz w:val="27"/>
              </w:rPr>
              <w:t>（八）社会保障和就业支出</w:t>
            </w:r>
          </w:p>
        </w:tc>
        <w:tc>
          <w:tcPr>
            <w:tcW w:w="2338" w:type="dxa"/>
            <w:vAlign w:val="center"/>
          </w:tcPr>
          <w:p w14:paraId="4439B777">
            <w:pPr>
              <w:snapToGrid w:val="0"/>
              <w:jc w:val="right"/>
            </w:pPr>
            <w:r>
              <w:rPr>
                <w:rFonts w:ascii="宋体" w:hAnsi="宋体" w:eastAsia="宋体" w:cs="宋体"/>
                <w:b w:val="0"/>
                <w:i w:val="0"/>
                <w:color w:val="262626"/>
                <w:sz w:val="27"/>
              </w:rPr>
              <w:t>77.22</w:t>
            </w:r>
          </w:p>
        </w:tc>
      </w:tr>
      <w:tr w14:paraId="1175BC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3D12AD0B">
            <w:pPr>
              <w:snapToGrid w:val="0"/>
              <w:jc w:val="left"/>
            </w:pPr>
            <w:r>
              <w:rPr>
                <w:rFonts w:ascii="宋体" w:hAnsi="宋体" w:eastAsia="宋体" w:cs="宋体"/>
                <w:b w:val="0"/>
                <w:i w:val="0"/>
                <w:color w:val="262626"/>
                <w:sz w:val="27"/>
              </w:rPr>
              <w:t>七、其他预算收入</w:t>
            </w:r>
          </w:p>
        </w:tc>
        <w:tc>
          <w:tcPr>
            <w:tcW w:w="2360" w:type="dxa"/>
            <w:vAlign w:val="center"/>
          </w:tcPr>
          <w:p w14:paraId="00955282"/>
        </w:tc>
        <w:tc>
          <w:tcPr>
            <w:tcW w:w="5100" w:type="dxa"/>
            <w:vAlign w:val="center"/>
          </w:tcPr>
          <w:p w14:paraId="39C89CF3">
            <w:pPr>
              <w:snapToGrid w:val="0"/>
              <w:jc w:val="left"/>
            </w:pPr>
            <w:r>
              <w:rPr>
                <w:rFonts w:ascii="宋体" w:hAnsi="宋体" w:eastAsia="宋体" w:cs="宋体"/>
                <w:b w:val="0"/>
                <w:i w:val="0"/>
                <w:color w:val="262626"/>
                <w:sz w:val="27"/>
              </w:rPr>
              <w:t>（九）社会保险基金支出</w:t>
            </w:r>
          </w:p>
        </w:tc>
        <w:tc>
          <w:tcPr>
            <w:tcW w:w="2338" w:type="dxa"/>
            <w:vAlign w:val="center"/>
          </w:tcPr>
          <w:p w14:paraId="5C34C0E0"/>
        </w:tc>
      </w:tr>
      <w:tr w14:paraId="3092D7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4B500EC4"/>
        </w:tc>
        <w:tc>
          <w:tcPr>
            <w:tcW w:w="2360" w:type="dxa"/>
            <w:vAlign w:val="center"/>
          </w:tcPr>
          <w:p w14:paraId="080A7A57"/>
        </w:tc>
        <w:tc>
          <w:tcPr>
            <w:tcW w:w="5100" w:type="dxa"/>
            <w:vAlign w:val="center"/>
          </w:tcPr>
          <w:p w14:paraId="4116FEE8">
            <w:pPr>
              <w:snapToGrid w:val="0"/>
              <w:jc w:val="left"/>
            </w:pPr>
            <w:r>
              <w:rPr>
                <w:rFonts w:ascii="宋体" w:hAnsi="宋体" w:eastAsia="宋体" w:cs="宋体"/>
                <w:b w:val="0"/>
                <w:i w:val="0"/>
                <w:color w:val="262626"/>
                <w:sz w:val="27"/>
              </w:rPr>
              <w:t>（十）卫生健康支出</w:t>
            </w:r>
          </w:p>
        </w:tc>
        <w:tc>
          <w:tcPr>
            <w:tcW w:w="2338" w:type="dxa"/>
            <w:vAlign w:val="center"/>
          </w:tcPr>
          <w:p w14:paraId="45DD393A">
            <w:pPr>
              <w:snapToGrid w:val="0"/>
              <w:jc w:val="right"/>
            </w:pPr>
            <w:r>
              <w:rPr>
                <w:rFonts w:ascii="宋体" w:hAnsi="宋体" w:eastAsia="宋体" w:cs="宋体"/>
                <w:b w:val="0"/>
                <w:i w:val="0"/>
                <w:color w:val="262626"/>
                <w:sz w:val="27"/>
              </w:rPr>
              <w:t>14.16</w:t>
            </w:r>
          </w:p>
        </w:tc>
      </w:tr>
      <w:tr w14:paraId="7D33D2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202C0348"/>
        </w:tc>
        <w:tc>
          <w:tcPr>
            <w:tcW w:w="2360" w:type="dxa"/>
            <w:vAlign w:val="center"/>
          </w:tcPr>
          <w:p w14:paraId="00B0B2BE"/>
        </w:tc>
        <w:tc>
          <w:tcPr>
            <w:tcW w:w="5100" w:type="dxa"/>
            <w:vAlign w:val="center"/>
          </w:tcPr>
          <w:p w14:paraId="59757168">
            <w:pPr>
              <w:snapToGrid w:val="0"/>
              <w:jc w:val="left"/>
            </w:pPr>
            <w:r>
              <w:rPr>
                <w:rFonts w:ascii="宋体" w:hAnsi="宋体" w:eastAsia="宋体" w:cs="宋体"/>
                <w:b w:val="0"/>
                <w:i w:val="0"/>
                <w:color w:val="262626"/>
                <w:sz w:val="27"/>
              </w:rPr>
              <w:t>（十一）节能环保支出</w:t>
            </w:r>
          </w:p>
        </w:tc>
        <w:tc>
          <w:tcPr>
            <w:tcW w:w="2338" w:type="dxa"/>
            <w:vAlign w:val="center"/>
          </w:tcPr>
          <w:p w14:paraId="40BAC541"/>
        </w:tc>
      </w:tr>
      <w:tr w14:paraId="7CFE99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16F44379"/>
        </w:tc>
        <w:tc>
          <w:tcPr>
            <w:tcW w:w="2360" w:type="dxa"/>
            <w:vAlign w:val="center"/>
          </w:tcPr>
          <w:p w14:paraId="2A38B26D"/>
        </w:tc>
        <w:tc>
          <w:tcPr>
            <w:tcW w:w="5100" w:type="dxa"/>
            <w:vAlign w:val="center"/>
          </w:tcPr>
          <w:p w14:paraId="0CB8D3C3">
            <w:pPr>
              <w:snapToGrid w:val="0"/>
              <w:jc w:val="left"/>
            </w:pPr>
            <w:r>
              <w:rPr>
                <w:rFonts w:ascii="宋体" w:hAnsi="宋体" w:eastAsia="宋体" w:cs="宋体"/>
                <w:b w:val="0"/>
                <w:i w:val="0"/>
                <w:color w:val="262626"/>
                <w:sz w:val="27"/>
              </w:rPr>
              <w:t>（十二）城乡社区支出</w:t>
            </w:r>
          </w:p>
        </w:tc>
        <w:tc>
          <w:tcPr>
            <w:tcW w:w="2338" w:type="dxa"/>
            <w:vAlign w:val="center"/>
          </w:tcPr>
          <w:p w14:paraId="0221FEF3"/>
        </w:tc>
      </w:tr>
      <w:tr w14:paraId="12C420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3F4FB91A"/>
        </w:tc>
        <w:tc>
          <w:tcPr>
            <w:tcW w:w="2360" w:type="dxa"/>
            <w:vAlign w:val="center"/>
          </w:tcPr>
          <w:p w14:paraId="2EEC8955"/>
        </w:tc>
        <w:tc>
          <w:tcPr>
            <w:tcW w:w="5100" w:type="dxa"/>
            <w:vAlign w:val="center"/>
          </w:tcPr>
          <w:p w14:paraId="2790A609">
            <w:pPr>
              <w:snapToGrid w:val="0"/>
              <w:jc w:val="left"/>
            </w:pPr>
            <w:r>
              <w:rPr>
                <w:rFonts w:ascii="宋体" w:hAnsi="宋体" w:eastAsia="宋体" w:cs="宋体"/>
                <w:b w:val="0"/>
                <w:i w:val="0"/>
                <w:color w:val="262626"/>
                <w:sz w:val="27"/>
              </w:rPr>
              <w:t>（十三）农林水支出</w:t>
            </w:r>
          </w:p>
        </w:tc>
        <w:tc>
          <w:tcPr>
            <w:tcW w:w="2338" w:type="dxa"/>
            <w:vAlign w:val="center"/>
          </w:tcPr>
          <w:p w14:paraId="56E38334"/>
        </w:tc>
      </w:tr>
      <w:tr w14:paraId="3DC71B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2F88EB7F"/>
        </w:tc>
        <w:tc>
          <w:tcPr>
            <w:tcW w:w="2360" w:type="dxa"/>
            <w:vAlign w:val="center"/>
          </w:tcPr>
          <w:p w14:paraId="79F0BDD6"/>
        </w:tc>
        <w:tc>
          <w:tcPr>
            <w:tcW w:w="5100" w:type="dxa"/>
            <w:vAlign w:val="center"/>
          </w:tcPr>
          <w:p w14:paraId="22277D53">
            <w:pPr>
              <w:snapToGrid w:val="0"/>
              <w:jc w:val="left"/>
            </w:pPr>
            <w:r>
              <w:rPr>
                <w:rFonts w:ascii="宋体" w:hAnsi="宋体" w:eastAsia="宋体" w:cs="宋体"/>
                <w:b w:val="0"/>
                <w:i w:val="0"/>
                <w:color w:val="262626"/>
                <w:sz w:val="27"/>
              </w:rPr>
              <w:t>（十四）交通运输支出</w:t>
            </w:r>
          </w:p>
        </w:tc>
        <w:tc>
          <w:tcPr>
            <w:tcW w:w="2338" w:type="dxa"/>
            <w:vAlign w:val="center"/>
          </w:tcPr>
          <w:p w14:paraId="4161424A"/>
        </w:tc>
      </w:tr>
      <w:tr w14:paraId="7ED492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2201A72C"/>
        </w:tc>
        <w:tc>
          <w:tcPr>
            <w:tcW w:w="2360" w:type="dxa"/>
            <w:vAlign w:val="center"/>
          </w:tcPr>
          <w:p w14:paraId="308B7F41"/>
        </w:tc>
        <w:tc>
          <w:tcPr>
            <w:tcW w:w="5100" w:type="dxa"/>
            <w:vAlign w:val="center"/>
          </w:tcPr>
          <w:p w14:paraId="59D60F84">
            <w:pPr>
              <w:snapToGrid w:val="0"/>
              <w:jc w:val="left"/>
            </w:pPr>
            <w:r>
              <w:rPr>
                <w:rFonts w:ascii="宋体" w:hAnsi="宋体" w:eastAsia="宋体" w:cs="宋体"/>
                <w:b w:val="0"/>
                <w:i w:val="0"/>
                <w:color w:val="262626"/>
                <w:sz w:val="27"/>
              </w:rPr>
              <w:t>（十五）资源勘探工业信息等支出</w:t>
            </w:r>
          </w:p>
        </w:tc>
        <w:tc>
          <w:tcPr>
            <w:tcW w:w="2338" w:type="dxa"/>
            <w:vAlign w:val="center"/>
          </w:tcPr>
          <w:p w14:paraId="5BBCA072"/>
        </w:tc>
      </w:tr>
      <w:tr w14:paraId="214485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3C02E288"/>
        </w:tc>
        <w:tc>
          <w:tcPr>
            <w:tcW w:w="2360" w:type="dxa"/>
            <w:vAlign w:val="center"/>
          </w:tcPr>
          <w:p w14:paraId="0ACD4660"/>
        </w:tc>
        <w:tc>
          <w:tcPr>
            <w:tcW w:w="5100" w:type="dxa"/>
            <w:vAlign w:val="center"/>
          </w:tcPr>
          <w:p w14:paraId="52034579">
            <w:pPr>
              <w:snapToGrid w:val="0"/>
              <w:jc w:val="left"/>
            </w:pPr>
            <w:r>
              <w:rPr>
                <w:rFonts w:ascii="宋体" w:hAnsi="宋体" w:eastAsia="宋体" w:cs="宋体"/>
                <w:b w:val="0"/>
                <w:i w:val="0"/>
                <w:color w:val="262626"/>
                <w:sz w:val="27"/>
              </w:rPr>
              <w:t>（十六）商业服务业等支出</w:t>
            </w:r>
          </w:p>
        </w:tc>
        <w:tc>
          <w:tcPr>
            <w:tcW w:w="2338" w:type="dxa"/>
            <w:vAlign w:val="center"/>
          </w:tcPr>
          <w:p w14:paraId="5478DC73"/>
        </w:tc>
      </w:tr>
      <w:tr w14:paraId="3EC1EC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7B7B53D8"/>
        </w:tc>
        <w:tc>
          <w:tcPr>
            <w:tcW w:w="2360" w:type="dxa"/>
            <w:vAlign w:val="center"/>
          </w:tcPr>
          <w:p w14:paraId="427F40BD"/>
        </w:tc>
        <w:tc>
          <w:tcPr>
            <w:tcW w:w="5100" w:type="dxa"/>
            <w:vAlign w:val="center"/>
          </w:tcPr>
          <w:p w14:paraId="11CFA83B">
            <w:pPr>
              <w:snapToGrid w:val="0"/>
              <w:jc w:val="left"/>
            </w:pPr>
            <w:r>
              <w:rPr>
                <w:rFonts w:ascii="宋体" w:hAnsi="宋体" w:eastAsia="宋体" w:cs="宋体"/>
                <w:b w:val="0"/>
                <w:i w:val="0"/>
                <w:color w:val="262626"/>
                <w:sz w:val="27"/>
              </w:rPr>
              <w:t>（十七）金融支出</w:t>
            </w:r>
          </w:p>
        </w:tc>
        <w:tc>
          <w:tcPr>
            <w:tcW w:w="2338" w:type="dxa"/>
            <w:vAlign w:val="center"/>
          </w:tcPr>
          <w:p w14:paraId="5898A44E"/>
        </w:tc>
      </w:tr>
      <w:tr w14:paraId="7EC32C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10BC56F2"/>
        </w:tc>
        <w:tc>
          <w:tcPr>
            <w:tcW w:w="2360" w:type="dxa"/>
            <w:vAlign w:val="center"/>
          </w:tcPr>
          <w:p w14:paraId="0F2B0B3C"/>
        </w:tc>
        <w:tc>
          <w:tcPr>
            <w:tcW w:w="5100" w:type="dxa"/>
            <w:vAlign w:val="center"/>
          </w:tcPr>
          <w:p w14:paraId="5B6FD276">
            <w:pPr>
              <w:snapToGrid w:val="0"/>
              <w:jc w:val="left"/>
            </w:pPr>
            <w:r>
              <w:rPr>
                <w:rFonts w:ascii="宋体" w:hAnsi="宋体" w:eastAsia="宋体" w:cs="宋体"/>
                <w:b w:val="0"/>
                <w:i w:val="0"/>
                <w:color w:val="262626"/>
                <w:sz w:val="27"/>
              </w:rPr>
              <w:t>（十九）援助其他地区支出</w:t>
            </w:r>
          </w:p>
        </w:tc>
        <w:tc>
          <w:tcPr>
            <w:tcW w:w="2338" w:type="dxa"/>
            <w:vAlign w:val="center"/>
          </w:tcPr>
          <w:p w14:paraId="4F5DB242"/>
        </w:tc>
      </w:tr>
      <w:tr w14:paraId="412967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76E49400"/>
        </w:tc>
        <w:tc>
          <w:tcPr>
            <w:tcW w:w="2360" w:type="dxa"/>
            <w:vAlign w:val="center"/>
          </w:tcPr>
          <w:p w14:paraId="571E8EE9"/>
        </w:tc>
        <w:tc>
          <w:tcPr>
            <w:tcW w:w="5100" w:type="dxa"/>
            <w:vAlign w:val="center"/>
          </w:tcPr>
          <w:p w14:paraId="1877B17E">
            <w:pPr>
              <w:snapToGrid w:val="0"/>
              <w:jc w:val="left"/>
            </w:pPr>
            <w:r>
              <w:rPr>
                <w:rFonts w:ascii="宋体" w:hAnsi="宋体" w:eastAsia="宋体" w:cs="宋体"/>
                <w:b w:val="0"/>
                <w:i w:val="0"/>
                <w:color w:val="262626"/>
                <w:sz w:val="27"/>
              </w:rPr>
              <w:t>（二十）自然资源海洋气象等支出</w:t>
            </w:r>
          </w:p>
        </w:tc>
        <w:tc>
          <w:tcPr>
            <w:tcW w:w="2338" w:type="dxa"/>
            <w:vAlign w:val="center"/>
          </w:tcPr>
          <w:p w14:paraId="15051091"/>
        </w:tc>
      </w:tr>
      <w:tr w14:paraId="0B431A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74CD94DE"/>
        </w:tc>
        <w:tc>
          <w:tcPr>
            <w:tcW w:w="2360" w:type="dxa"/>
            <w:vAlign w:val="center"/>
          </w:tcPr>
          <w:p w14:paraId="6F7A4B59"/>
        </w:tc>
        <w:tc>
          <w:tcPr>
            <w:tcW w:w="5100" w:type="dxa"/>
            <w:vAlign w:val="center"/>
          </w:tcPr>
          <w:p w14:paraId="4BD624C8">
            <w:pPr>
              <w:snapToGrid w:val="0"/>
              <w:jc w:val="left"/>
            </w:pPr>
            <w:r>
              <w:rPr>
                <w:rFonts w:ascii="宋体" w:hAnsi="宋体" w:eastAsia="宋体" w:cs="宋体"/>
                <w:b w:val="0"/>
                <w:i w:val="0"/>
                <w:color w:val="262626"/>
                <w:sz w:val="27"/>
              </w:rPr>
              <w:t>（二十一）住房保障支出</w:t>
            </w:r>
          </w:p>
        </w:tc>
        <w:tc>
          <w:tcPr>
            <w:tcW w:w="2338" w:type="dxa"/>
            <w:vAlign w:val="center"/>
          </w:tcPr>
          <w:p w14:paraId="05B898E3">
            <w:pPr>
              <w:snapToGrid w:val="0"/>
              <w:jc w:val="right"/>
            </w:pPr>
            <w:r>
              <w:rPr>
                <w:rFonts w:ascii="宋体" w:hAnsi="宋体" w:eastAsia="宋体" w:cs="宋体"/>
                <w:b w:val="0"/>
                <w:i w:val="0"/>
                <w:color w:val="262626"/>
                <w:sz w:val="27"/>
              </w:rPr>
              <w:t>36.94</w:t>
            </w:r>
          </w:p>
        </w:tc>
      </w:tr>
      <w:tr w14:paraId="302817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5C161562"/>
        </w:tc>
        <w:tc>
          <w:tcPr>
            <w:tcW w:w="2360" w:type="dxa"/>
            <w:vAlign w:val="center"/>
          </w:tcPr>
          <w:p w14:paraId="485DEFE6"/>
        </w:tc>
        <w:tc>
          <w:tcPr>
            <w:tcW w:w="5100" w:type="dxa"/>
            <w:vAlign w:val="center"/>
          </w:tcPr>
          <w:p w14:paraId="43ACF462">
            <w:pPr>
              <w:snapToGrid w:val="0"/>
              <w:jc w:val="left"/>
            </w:pPr>
            <w:r>
              <w:rPr>
                <w:rFonts w:ascii="宋体" w:hAnsi="宋体" w:eastAsia="宋体" w:cs="宋体"/>
                <w:b w:val="0"/>
                <w:i w:val="0"/>
                <w:color w:val="262626"/>
                <w:sz w:val="27"/>
              </w:rPr>
              <w:t>（二十二）粮油物资储备支出</w:t>
            </w:r>
          </w:p>
        </w:tc>
        <w:tc>
          <w:tcPr>
            <w:tcW w:w="2338" w:type="dxa"/>
            <w:vAlign w:val="center"/>
          </w:tcPr>
          <w:p w14:paraId="37C9CDAB"/>
        </w:tc>
      </w:tr>
      <w:tr w14:paraId="082B92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14C9BE29"/>
        </w:tc>
        <w:tc>
          <w:tcPr>
            <w:tcW w:w="2360" w:type="dxa"/>
            <w:vAlign w:val="center"/>
          </w:tcPr>
          <w:p w14:paraId="656736EF"/>
        </w:tc>
        <w:tc>
          <w:tcPr>
            <w:tcW w:w="5100" w:type="dxa"/>
            <w:vAlign w:val="center"/>
          </w:tcPr>
          <w:p w14:paraId="05523CC4">
            <w:pPr>
              <w:snapToGrid w:val="0"/>
              <w:jc w:val="left"/>
            </w:pPr>
            <w:r>
              <w:rPr>
                <w:rFonts w:ascii="宋体" w:hAnsi="宋体" w:eastAsia="宋体" w:cs="宋体"/>
                <w:b w:val="0"/>
                <w:i w:val="0"/>
                <w:color w:val="262626"/>
                <w:sz w:val="27"/>
              </w:rPr>
              <w:t>（二十三）国有资本经营预算支出</w:t>
            </w:r>
          </w:p>
        </w:tc>
        <w:tc>
          <w:tcPr>
            <w:tcW w:w="2338" w:type="dxa"/>
            <w:vAlign w:val="center"/>
          </w:tcPr>
          <w:p w14:paraId="65D62463"/>
        </w:tc>
      </w:tr>
      <w:tr w14:paraId="502C40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58155D61"/>
        </w:tc>
        <w:tc>
          <w:tcPr>
            <w:tcW w:w="2360" w:type="dxa"/>
            <w:vAlign w:val="center"/>
          </w:tcPr>
          <w:p w14:paraId="0B7683A4"/>
        </w:tc>
        <w:tc>
          <w:tcPr>
            <w:tcW w:w="5100" w:type="dxa"/>
            <w:vAlign w:val="center"/>
          </w:tcPr>
          <w:p w14:paraId="32E54837">
            <w:pPr>
              <w:snapToGrid w:val="0"/>
              <w:jc w:val="left"/>
            </w:pPr>
            <w:r>
              <w:rPr>
                <w:rFonts w:ascii="宋体" w:hAnsi="宋体" w:eastAsia="宋体" w:cs="宋体"/>
                <w:b w:val="0"/>
                <w:i w:val="0"/>
                <w:color w:val="262626"/>
                <w:sz w:val="27"/>
              </w:rPr>
              <w:t>（二十四）灾害防治及应急管理支出</w:t>
            </w:r>
          </w:p>
        </w:tc>
        <w:tc>
          <w:tcPr>
            <w:tcW w:w="2338" w:type="dxa"/>
            <w:vAlign w:val="center"/>
          </w:tcPr>
          <w:p w14:paraId="0294D900"/>
        </w:tc>
      </w:tr>
      <w:tr w14:paraId="52A3AE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25DE8922"/>
        </w:tc>
        <w:tc>
          <w:tcPr>
            <w:tcW w:w="2360" w:type="dxa"/>
            <w:vAlign w:val="center"/>
          </w:tcPr>
          <w:p w14:paraId="3B231CF4"/>
        </w:tc>
        <w:tc>
          <w:tcPr>
            <w:tcW w:w="5100" w:type="dxa"/>
            <w:vAlign w:val="center"/>
          </w:tcPr>
          <w:p w14:paraId="27C05867">
            <w:pPr>
              <w:snapToGrid w:val="0"/>
              <w:jc w:val="left"/>
            </w:pPr>
            <w:r>
              <w:rPr>
                <w:rFonts w:ascii="宋体" w:hAnsi="宋体" w:eastAsia="宋体" w:cs="宋体"/>
                <w:b w:val="0"/>
                <w:i w:val="0"/>
                <w:color w:val="262626"/>
                <w:sz w:val="27"/>
              </w:rPr>
              <w:t>（二十七）预备费</w:t>
            </w:r>
          </w:p>
        </w:tc>
        <w:tc>
          <w:tcPr>
            <w:tcW w:w="2338" w:type="dxa"/>
            <w:vAlign w:val="center"/>
          </w:tcPr>
          <w:p w14:paraId="5A373239"/>
        </w:tc>
      </w:tr>
      <w:tr w14:paraId="4CB6C1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2945914A"/>
        </w:tc>
        <w:tc>
          <w:tcPr>
            <w:tcW w:w="2360" w:type="dxa"/>
            <w:vAlign w:val="center"/>
          </w:tcPr>
          <w:p w14:paraId="298A219C"/>
        </w:tc>
        <w:tc>
          <w:tcPr>
            <w:tcW w:w="5100" w:type="dxa"/>
            <w:vAlign w:val="center"/>
          </w:tcPr>
          <w:p w14:paraId="5CEC6870">
            <w:pPr>
              <w:snapToGrid w:val="0"/>
              <w:jc w:val="left"/>
            </w:pPr>
            <w:r>
              <w:rPr>
                <w:rFonts w:ascii="宋体" w:hAnsi="宋体" w:eastAsia="宋体" w:cs="宋体"/>
                <w:b w:val="0"/>
                <w:i w:val="0"/>
                <w:color w:val="262626"/>
                <w:sz w:val="27"/>
              </w:rPr>
              <w:t>（二十九）其他支出</w:t>
            </w:r>
          </w:p>
        </w:tc>
        <w:tc>
          <w:tcPr>
            <w:tcW w:w="2338" w:type="dxa"/>
            <w:vAlign w:val="center"/>
          </w:tcPr>
          <w:p w14:paraId="6198D3C2"/>
        </w:tc>
      </w:tr>
      <w:tr w14:paraId="3C4554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7AE34627"/>
        </w:tc>
        <w:tc>
          <w:tcPr>
            <w:tcW w:w="2360" w:type="dxa"/>
            <w:vAlign w:val="center"/>
          </w:tcPr>
          <w:p w14:paraId="17FD191A"/>
        </w:tc>
        <w:tc>
          <w:tcPr>
            <w:tcW w:w="5100" w:type="dxa"/>
            <w:vAlign w:val="center"/>
          </w:tcPr>
          <w:p w14:paraId="62283383">
            <w:pPr>
              <w:snapToGrid w:val="0"/>
              <w:jc w:val="left"/>
            </w:pPr>
            <w:r>
              <w:rPr>
                <w:rFonts w:ascii="宋体" w:hAnsi="宋体" w:eastAsia="宋体" w:cs="宋体"/>
                <w:b w:val="0"/>
                <w:i w:val="0"/>
                <w:color w:val="262626"/>
                <w:sz w:val="27"/>
              </w:rPr>
              <w:t>（三十）转移性支出</w:t>
            </w:r>
          </w:p>
        </w:tc>
        <w:tc>
          <w:tcPr>
            <w:tcW w:w="2338" w:type="dxa"/>
            <w:vAlign w:val="center"/>
          </w:tcPr>
          <w:p w14:paraId="722FFC7F"/>
        </w:tc>
      </w:tr>
      <w:tr w14:paraId="5B5A06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59E1AA14"/>
        </w:tc>
        <w:tc>
          <w:tcPr>
            <w:tcW w:w="2360" w:type="dxa"/>
            <w:vAlign w:val="center"/>
          </w:tcPr>
          <w:p w14:paraId="1E07F2DF"/>
        </w:tc>
        <w:tc>
          <w:tcPr>
            <w:tcW w:w="5100" w:type="dxa"/>
            <w:vAlign w:val="center"/>
          </w:tcPr>
          <w:p w14:paraId="099DB7C9">
            <w:pPr>
              <w:snapToGrid w:val="0"/>
              <w:jc w:val="left"/>
            </w:pPr>
            <w:r>
              <w:rPr>
                <w:rFonts w:ascii="宋体" w:hAnsi="宋体" w:eastAsia="宋体" w:cs="宋体"/>
                <w:b w:val="0"/>
                <w:i w:val="0"/>
                <w:color w:val="262626"/>
                <w:sz w:val="27"/>
              </w:rPr>
              <w:t>（三十一）债务还本支出</w:t>
            </w:r>
          </w:p>
        </w:tc>
        <w:tc>
          <w:tcPr>
            <w:tcW w:w="2338" w:type="dxa"/>
            <w:vAlign w:val="center"/>
          </w:tcPr>
          <w:p w14:paraId="5CDC3B61"/>
        </w:tc>
      </w:tr>
      <w:tr w14:paraId="642E12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45F00480"/>
        </w:tc>
        <w:tc>
          <w:tcPr>
            <w:tcW w:w="2360" w:type="dxa"/>
            <w:vAlign w:val="center"/>
          </w:tcPr>
          <w:p w14:paraId="225A77E4"/>
        </w:tc>
        <w:tc>
          <w:tcPr>
            <w:tcW w:w="5100" w:type="dxa"/>
            <w:vAlign w:val="center"/>
          </w:tcPr>
          <w:p w14:paraId="4D8180AC">
            <w:pPr>
              <w:snapToGrid w:val="0"/>
              <w:jc w:val="left"/>
            </w:pPr>
            <w:r>
              <w:rPr>
                <w:rFonts w:ascii="宋体" w:hAnsi="宋体" w:eastAsia="宋体" w:cs="宋体"/>
                <w:b w:val="0"/>
                <w:i w:val="0"/>
                <w:color w:val="262626"/>
                <w:sz w:val="27"/>
              </w:rPr>
              <w:t>（三十二）债务付息支出</w:t>
            </w:r>
          </w:p>
        </w:tc>
        <w:tc>
          <w:tcPr>
            <w:tcW w:w="2338" w:type="dxa"/>
            <w:vAlign w:val="center"/>
          </w:tcPr>
          <w:p w14:paraId="270128E7"/>
        </w:tc>
      </w:tr>
      <w:tr w14:paraId="35DA02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5D52F9B4"/>
        </w:tc>
        <w:tc>
          <w:tcPr>
            <w:tcW w:w="2360" w:type="dxa"/>
            <w:vAlign w:val="center"/>
          </w:tcPr>
          <w:p w14:paraId="5ECD1591"/>
        </w:tc>
        <w:tc>
          <w:tcPr>
            <w:tcW w:w="5100" w:type="dxa"/>
            <w:vAlign w:val="center"/>
          </w:tcPr>
          <w:p w14:paraId="48A85A2B">
            <w:pPr>
              <w:snapToGrid w:val="0"/>
              <w:jc w:val="left"/>
            </w:pPr>
            <w:r>
              <w:rPr>
                <w:rFonts w:ascii="宋体" w:hAnsi="宋体" w:eastAsia="宋体" w:cs="宋体"/>
                <w:b w:val="0"/>
                <w:i w:val="0"/>
                <w:color w:val="262626"/>
                <w:sz w:val="27"/>
              </w:rPr>
              <w:t>（三十三）债务发行费用支出</w:t>
            </w:r>
          </w:p>
        </w:tc>
        <w:tc>
          <w:tcPr>
            <w:tcW w:w="2338" w:type="dxa"/>
            <w:vAlign w:val="center"/>
          </w:tcPr>
          <w:p w14:paraId="67A06973"/>
        </w:tc>
      </w:tr>
      <w:tr w14:paraId="3F66F7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60BD1A33"/>
        </w:tc>
        <w:tc>
          <w:tcPr>
            <w:tcW w:w="2360" w:type="dxa"/>
            <w:vAlign w:val="center"/>
          </w:tcPr>
          <w:p w14:paraId="1CF5D72D"/>
        </w:tc>
        <w:tc>
          <w:tcPr>
            <w:tcW w:w="5100" w:type="dxa"/>
            <w:vAlign w:val="center"/>
          </w:tcPr>
          <w:p w14:paraId="360ED43E">
            <w:pPr>
              <w:snapToGrid w:val="0"/>
              <w:jc w:val="left"/>
            </w:pPr>
            <w:r>
              <w:rPr>
                <w:rFonts w:ascii="宋体" w:hAnsi="宋体" w:eastAsia="宋体" w:cs="宋体"/>
                <w:b w:val="0"/>
                <w:i w:val="0"/>
                <w:color w:val="262626"/>
                <w:sz w:val="27"/>
              </w:rPr>
              <w:t>（三十四）抗疫特别国债安排的支出</w:t>
            </w:r>
          </w:p>
        </w:tc>
        <w:tc>
          <w:tcPr>
            <w:tcW w:w="2338" w:type="dxa"/>
            <w:vAlign w:val="center"/>
          </w:tcPr>
          <w:p w14:paraId="5F75450B"/>
        </w:tc>
      </w:tr>
      <w:tr w14:paraId="77A017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07A53787">
            <w:pPr>
              <w:snapToGrid w:val="0"/>
              <w:jc w:val="center"/>
            </w:pPr>
            <w:r>
              <w:rPr>
                <w:rFonts w:ascii="宋体" w:hAnsi="宋体" w:eastAsia="宋体" w:cs="宋体"/>
                <w:b w:val="0"/>
                <w:i w:val="0"/>
                <w:color w:val="262626"/>
                <w:sz w:val="27"/>
              </w:rPr>
              <w:t>本年收入合计</w:t>
            </w:r>
          </w:p>
        </w:tc>
        <w:tc>
          <w:tcPr>
            <w:tcW w:w="2360" w:type="dxa"/>
            <w:vAlign w:val="center"/>
          </w:tcPr>
          <w:p w14:paraId="120FE0E9">
            <w:pPr>
              <w:snapToGrid w:val="0"/>
              <w:jc w:val="right"/>
            </w:pPr>
            <w:r>
              <w:rPr>
                <w:rFonts w:ascii="宋体" w:hAnsi="宋体" w:eastAsia="宋体" w:cs="宋体"/>
                <w:b w:val="0"/>
                <w:i w:val="0"/>
                <w:color w:val="262626"/>
                <w:sz w:val="27"/>
              </w:rPr>
              <w:t>649.79</w:t>
            </w:r>
          </w:p>
        </w:tc>
        <w:tc>
          <w:tcPr>
            <w:tcW w:w="5100" w:type="dxa"/>
            <w:vAlign w:val="center"/>
          </w:tcPr>
          <w:p w14:paraId="47B6A341">
            <w:pPr>
              <w:snapToGrid w:val="0"/>
              <w:jc w:val="center"/>
            </w:pPr>
            <w:r>
              <w:rPr>
                <w:rFonts w:ascii="宋体" w:hAnsi="宋体" w:eastAsia="宋体" w:cs="宋体"/>
                <w:b w:val="0"/>
                <w:i w:val="0"/>
                <w:color w:val="262626"/>
                <w:sz w:val="27"/>
              </w:rPr>
              <w:t>本年支出小计</w:t>
            </w:r>
          </w:p>
        </w:tc>
        <w:tc>
          <w:tcPr>
            <w:tcW w:w="2338" w:type="dxa"/>
            <w:vAlign w:val="center"/>
          </w:tcPr>
          <w:p w14:paraId="43DB1230">
            <w:pPr>
              <w:snapToGrid w:val="0"/>
              <w:jc w:val="right"/>
              <w:rPr>
                <w:rFonts w:hint="eastAsia" w:eastAsia="宋体"/>
                <w:lang w:val="en-US" w:eastAsia="zh-CN"/>
              </w:rPr>
            </w:pPr>
            <w:r>
              <w:rPr>
                <w:rFonts w:ascii="宋体" w:hAnsi="宋体" w:eastAsia="宋体" w:cs="宋体"/>
                <w:b w:val="0"/>
                <w:i w:val="0"/>
                <w:color w:val="262626"/>
                <w:sz w:val="27"/>
              </w:rPr>
              <w:t>693.8</w:t>
            </w:r>
            <w:r>
              <w:rPr>
                <w:rFonts w:hint="eastAsia" w:ascii="宋体" w:hAnsi="宋体" w:cs="宋体"/>
                <w:b w:val="0"/>
                <w:i w:val="0"/>
                <w:color w:val="262626"/>
                <w:sz w:val="27"/>
                <w:lang w:val="en-US" w:eastAsia="zh-CN"/>
              </w:rPr>
              <w:t>7</w:t>
            </w:r>
          </w:p>
        </w:tc>
      </w:tr>
      <w:tr w14:paraId="45BE7F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3945591F">
            <w:pPr>
              <w:snapToGrid w:val="0"/>
              <w:jc w:val="left"/>
            </w:pPr>
            <w:r>
              <w:rPr>
                <w:rFonts w:ascii="宋体" w:hAnsi="宋体" w:eastAsia="宋体" w:cs="宋体"/>
                <w:b w:val="0"/>
                <w:i w:val="0"/>
                <w:color w:val="262626"/>
                <w:sz w:val="27"/>
              </w:rPr>
              <w:t>八、上年结转</w:t>
            </w:r>
          </w:p>
        </w:tc>
        <w:tc>
          <w:tcPr>
            <w:tcW w:w="2360" w:type="dxa"/>
            <w:vAlign w:val="center"/>
          </w:tcPr>
          <w:p w14:paraId="1EB46658">
            <w:pPr>
              <w:snapToGrid w:val="0"/>
              <w:jc w:val="right"/>
            </w:pPr>
            <w:r>
              <w:rPr>
                <w:rFonts w:ascii="宋体" w:hAnsi="宋体" w:eastAsia="宋体" w:cs="宋体"/>
                <w:b w:val="0"/>
                <w:i w:val="0"/>
                <w:color w:val="262626"/>
                <w:sz w:val="27"/>
              </w:rPr>
              <w:t>44.08</w:t>
            </w:r>
          </w:p>
        </w:tc>
        <w:tc>
          <w:tcPr>
            <w:tcW w:w="5100" w:type="dxa"/>
            <w:vAlign w:val="center"/>
          </w:tcPr>
          <w:p w14:paraId="36B7EB46">
            <w:pPr>
              <w:snapToGrid w:val="0"/>
              <w:jc w:val="left"/>
            </w:pPr>
            <w:r>
              <w:rPr>
                <w:rFonts w:ascii="宋体" w:hAnsi="宋体" w:eastAsia="宋体" w:cs="宋体"/>
                <w:b w:val="0"/>
                <w:i w:val="0"/>
                <w:color w:val="262626"/>
                <w:sz w:val="27"/>
              </w:rPr>
              <w:t>二、年末结转结余</w:t>
            </w:r>
          </w:p>
        </w:tc>
        <w:tc>
          <w:tcPr>
            <w:tcW w:w="2338" w:type="dxa"/>
            <w:vAlign w:val="center"/>
          </w:tcPr>
          <w:p w14:paraId="0989CAEB"/>
        </w:tc>
      </w:tr>
      <w:tr w14:paraId="603263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8" w:hRule="exact"/>
          <w:jc w:val="center"/>
        </w:trPr>
        <w:tc>
          <w:tcPr>
            <w:tcW w:w="4160" w:type="dxa"/>
            <w:vAlign w:val="center"/>
          </w:tcPr>
          <w:p w14:paraId="6977BC8B">
            <w:pPr>
              <w:snapToGrid w:val="0"/>
              <w:jc w:val="center"/>
            </w:pPr>
            <w:r>
              <w:rPr>
                <w:rFonts w:ascii="宋体" w:hAnsi="宋体" w:eastAsia="宋体" w:cs="宋体"/>
                <w:b/>
                <w:i w:val="0"/>
                <w:color w:val="262626"/>
                <w:sz w:val="27"/>
              </w:rPr>
              <w:t>收  入  总  计</w:t>
            </w:r>
          </w:p>
        </w:tc>
        <w:tc>
          <w:tcPr>
            <w:tcW w:w="2360" w:type="dxa"/>
            <w:vAlign w:val="center"/>
          </w:tcPr>
          <w:p w14:paraId="72A68335">
            <w:pPr>
              <w:snapToGrid w:val="0"/>
              <w:jc w:val="right"/>
            </w:pPr>
            <w:r>
              <w:rPr>
                <w:rFonts w:ascii="宋体" w:hAnsi="宋体" w:eastAsia="宋体" w:cs="宋体"/>
                <w:b w:val="0"/>
                <w:i w:val="0"/>
                <w:color w:val="262626"/>
                <w:sz w:val="27"/>
              </w:rPr>
              <w:t>693.87</w:t>
            </w:r>
          </w:p>
        </w:tc>
        <w:tc>
          <w:tcPr>
            <w:tcW w:w="5100" w:type="dxa"/>
            <w:vAlign w:val="center"/>
          </w:tcPr>
          <w:p w14:paraId="667A9B1E">
            <w:pPr>
              <w:snapToGrid w:val="0"/>
              <w:jc w:val="center"/>
            </w:pPr>
            <w:r>
              <w:rPr>
                <w:rFonts w:ascii="宋体" w:hAnsi="宋体" w:eastAsia="宋体" w:cs="宋体"/>
                <w:b/>
                <w:i w:val="0"/>
                <w:color w:val="262626"/>
                <w:sz w:val="27"/>
              </w:rPr>
              <w:t>支  出  总  计</w:t>
            </w:r>
          </w:p>
        </w:tc>
        <w:tc>
          <w:tcPr>
            <w:tcW w:w="2338" w:type="dxa"/>
            <w:vAlign w:val="center"/>
          </w:tcPr>
          <w:p w14:paraId="3CBBB369">
            <w:pPr>
              <w:snapToGrid w:val="0"/>
              <w:jc w:val="right"/>
              <w:rPr>
                <w:rFonts w:hint="eastAsia" w:eastAsia="宋体"/>
                <w:lang w:val="en-US" w:eastAsia="zh-CN"/>
              </w:rPr>
            </w:pPr>
            <w:r>
              <w:rPr>
                <w:rFonts w:ascii="宋体" w:hAnsi="宋体" w:eastAsia="宋体" w:cs="宋体"/>
                <w:b w:val="0"/>
                <w:i w:val="0"/>
                <w:color w:val="262626"/>
                <w:sz w:val="27"/>
              </w:rPr>
              <w:t>693.8</w:t>
            </w:r>
            <w:r>
              <w:rPr>
                <w:rFonts w:hint="eastAsia" w:ascii="宋体" w:hAnsi="宋体" w:cs="宋体"/>
                <w:b w:val="0"/>
                <w:i w:val="0"/>
                <w:color w:val="262626"/>
                <w:sz w:val="27"/>
                <w:lang w:val="en-US" w:eastAsia="zh-CN"/>
              </w:rPr>
              <w:t>7</w:t>
            </w:r>
          </w:p>
        </w:tc>
      </w:tr>
    </w:tbl>
    <w:p w14:paraId="32C0FA14">
      <w:pPr>
        <w:widowControl/>
        <w:snapToGrid w:val="0"/>
        <w:ind w:firstLine="0" w:firstLineChars="0"/>
        <w:jc w:val="both"/>
        <w:outlineLvl w:val="1"/>
        <w:rPr>
          <w:rFonts w:hint="default" w:ascii="Times New Roman" w:hAnsi="Times New Roman" w:eastAsia="黑体" w:cs="Times New Roman"/>
          <w:b w:val="0"/>
          <w:bCs/>
          <w:kern w:val="0"/>
          <w:sz w:val="32"/>
          <w:szCs w:val="32"/>
          <w:highlight w:val="none"/>
          <w:lang w:val="en-US" w:eastAsia="zh-CN"/>
        </w:rPr>
      </w:pPr>
      <w:r>
        <w:br w:type="page"/>
      </w:r>
      <w:r>
        <w:rPr>
          <w:rFonts w:hint="eastAsia" w:ascii="Times New Roman" w:hAnsi="Times New Roman" w:eastAsia="黑体" w:cs="Times New Roman"/>
          <w:b w:val="0"/>
          <w:bCs/>
          <w:kern w:val="0"/>
          <w:sz w:val="32"/>
          <w:szCs w:val="32"/>
          <w:highlight w:val="none"/>
          <w:lang w:val="en-US" w:eastAsia="zh-CN"/>
        </w:rPr>
        <w:t>表二</w:t>
      </w:r>
    </w:p>
    <w:p w14:paraId="7F0D742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eastAsia" w:ascii="Times New Roman" w:hAnsi="Times New Roman" w:eastAsia="仿宋_GB2312" w:cs="Times New Roman"/>
          <w:b/>
          <w:kern w:val="0"/>
          <w:sz w:val="36"/>
          <w:szCs w:val="36"/>
          <w:lang w:val="en-US" w:eastAsia="zh-CN"/>
        </w:rPr>
      </w:pPr>
      <w:r>
        <w:rPr>
          <w:rFonts w:hint="eastAsia" w:ascii="Times New Roman" w:hAnsi="Times New Roman" w:eastAsia="仿宋_GB2312" w:cs="Times New Roman"/>
          <w:b/>
          <w:kern w:val="0"/>
          <w:sz w:val="36"/>
          <w:szCs w:val="36"/>
          <w:lang w:val="en-US" w:eastAsia="zh-CN"/>
        </w:rPr>
        <w:t>收入总表</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514E1FE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3958" w:type="dxa"/>
            <w:gridSpan w:val="3"/>
          </w:tcPr>
          <w:p w14:paraId="2AD9D162">
            <w:pPr>
              <w:jc w:val="right"/>
            </w:pPr>
          </w:p>
        </w:tc>
      </w:tr>
      <w:tr w14:paraId="70C37C9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76665630">
            <w:pPr>
              <w:jc w:val="left"/>
            </w:pPr>
          </w:p>
        </w:tc>
        <w:tc>
          <w:tcPr>
            <w:tcW w:w="2000" w:type="dxa"/>
          </w:tcPr>
          <w:p w14:paraId="7B87BDF4">
            <w:pPr>
              <w:jc w:val="center"/>
            </w:pPr>
          </w:p>
        </w:tc>
        <w:tc>
          <w:tcPr>
            <w:tcW w:w="5979" w:type="dxa"/>
          </w:tcPr>
          <w:p w14:paraId="7261D547">
            <w:pPr>
              <w:jc w:val="right"/>
            </w:pPr>
            <w:r>
              <w:rPr>
                <w:rFonts w:ascii="宋体" w:hAnsi="宋体" w:eastAsia="宋体" w:cs="宋体"/>
                <w:sz w:val="20"/>
              </w:rPr>
              <w:t>单位：万元</w:t>
            </w:r>
          </w:p>
        </w:tc>
      </w:tr>
    </w:tbl>
    <w:p w14:paraId="1AA6F5CF">
      <w:pPr>
        <w:snapToGrid w:val="0"/>
        <w:spacing w:before="0" w:after="0" w:line="0" w:lineRule="auto"/>
      </w:pPr>
      <w:r>
        <w:rPr>
          <w:sz w:val="8"/>
        </w:rPr>
        <w:t xml:space="preserve"> </w:t>
      </w:r>
    </w:p>
    <w:tbl>
      <w:tblPr>
        <w:tblStyle w:val="2"/>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701"/>
        <w:gridCol w:w="1822"/>
        <w:gridCol w:w="681"/>
        <w:gridCol w:w="681"/>
        <w:gridCol w:w="681"/>
        <w:gridCol w:w="681"/>
        <w:gridCol w:w="681"/>
        <w:gridCol w:w="681"/>
        <w:gridCol w:w="681"/>
        <w:gridCol w:w="681"/>
        <w:gridCol w:w="681"/>
        <w:gridCol w:w="681"/>
        <w:gridCol w:w="681"/>
        <w:gridCol w:w="681"/>
        <w:gridCol w:w="681"/>
        <w:gridCol w:w="681"/>
        <w:gridCol w:w="681"/>
        <w:gridCol w:w="681"/>
        <w:gridCol w:w="559"/>
      </w:tblGrid>
      <w:tr w14:paraId="516335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82" w:hRule="exact"/>
          <w:jc w:val="center"/>
        </w:trPr>
        <w:tc>
          <w:tcPr>
            <w:tcW w:w="701" w:type="dxa"/>
            <w:vMerge w:val="restart"/>
            <w:vAlign w:val="center"/>
          </w:tcPr>
          <w:p w14:paraId="2AF81D63">
            <w:pPr>
              <w:snapToGrid w:val="0"/>
              <w:jc w:val="center"/>
            </w:pPr>
            <w:r>
              <w:rPr>
                <w:rFonts w:ascii="微软雅黑" w:hAnsi="微软雅黑" w:eastAsia="微软雅黑" w:cs="微软雅黑"/>
                <w:b w:val="0"/>
                <w:i w:val="0"/>
                <w:color w:val="262626"/>
                <w:sz w:val="12"/>
              </w:rPr>
              <w:t>单位编码</w:t>
            </w:r>
          </w:p>
        </w:tc>
        <w:tc>
          <w:tcPr>
            <w:tcW w:w="1822" w:type="dxa"/>
            <w:vMerge w:val="restart"/>
            <w:vAlign w:val="center"/>
          </w:tcPr>
          <w:p w14:paraId="318F4B10">
            <w:pPr>
              <w:snapToGrid w:val="0"/>
              <w:jc w:val="center"/>
            </w:pPr>
            <w:r>
              <w:rPr>
                <w:rFonts w:ascii="微软雅黑" w:hAnsi="微软雅黑" w:eastAsia="微软雅黑" w:cs="微软雅黑"/>
                <w:b w:val="0"/>
                <w:i w:val="0"/>
                <w:color w:val="262626"/>
                <w:sz w:val="12"/>
              </w:rPr>
              <w:t>单位名称</w:t>
            </w:r>
          </w:p>
        </w:tc>
        <w:tc>
          <w:tcPr>
            <w:tcW w:w="7491" w:type="dxa"/>
            <w:gridSpan w:val="11"/>
            <w:vAlign w:val="center"/>
          </w:tcPr>
          <w:p w14:paraId="3C889B86">
            <w:pPr>
              <w:snapToGrid w:val="0"/>
              <w:jc w:val="center"/>
            </w:pPr>
            <w:r>
              <w:rPr>
                <w:rFonts w:ascii="宋体" w:hAnsi="宋体" w:eastAsia="宋体" w:cs="宋体"/>
                <w:b w:val="0"/>
                <w:i w:val="0"/>
                <w:color w:val="262626"/>
                <w:sz w:val="12"/>
              </w:rPr>
              <w:t>本年收入</w:t>
            </w:r>
          </w:p>
        </w:tc>
        <w:tc>
          <w:tcPr>
            <w:tcW w:w="3964" w:type="dxa"/>
            <w:gridSpan w:val="6"/>
            <w:vAlign w:val="center"/>
          </w:tcPr>
          <w:p w14:paraId="579788DD">
            <w:pPr>
              <w:snapToGrid w:val="0"/>
              <w:jc w:val="center"/>
            </w:pPr>
            <w:r>
              <w:rPr>
                <w:rFonts w:ascii="宋体" w:hAnsi="宋体" w:eastAsia="宋体" w:cs="宋体"/>
                <w:b w:val="0"/>
                <w:i w:val="0"/>
                <w:color w:val="262626"/>
                <w:sz w:val="12"/>
              </w:rPr>
              <w:t>上年结转</w:t>
            </w:r>
          </w:p>
        </w:tc>
      </w:tr>
      <w:tr w14:paraId="3F66EB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53" w:hRule="exact"/>
          <w:jc w:val="center"/>
        </w:trPr>
        <w:tc>
          <w:tcPr>
            <w:tcW w:w="701" w:type="dxa"/>
            <w:vMerge w:val="continue"/>
            <w:vAlign w:val="center"/>
          </w:tcPr>
          <w:p w14:paraId="6E5E8B38"/>
        </w:tc>
        <w:tc>
          <w:tcPr>
            <w:tcW w:w="1822" w:type="dxa"/>
            <w:vMerge w:val="continue"/>
            <w:vAlign w:val="center"/>
          </w:tcPr>
          <w:p w14:paraId="609D8994"/>
        </w:tc>
        <w:tc>
          <w:tcPr>
            <w:tcW w:w="681" w:type="dxa"/>
            <w:vMerge w:val="restart"/>
            <w:vAlign w:val="center"/>
          </w:tcPr>
          <w:p w14:paraId="410EC40D">
            <w:pPr>
              <w:snapToGrid w:val="0"/>
              <w:jc w:val="center"/>
            </w:pPr>
            <w:r>
              <w:rPr>
                <w:rFonts w:ascii="宋体" w:hAnsi="宋体" w:eastAsia="宋体" w:cs="宋体"/>
                <w:b w:val="0"/>
                <w:i w:val="0"/>
                <w:color w:val="262626"/>
                <w:sz w:val="12"/>
              </w:rPr>
              <w:t>本年收入合计</w:t>
            </w:r>
          </w:p>
        </w:tc>
        <w:tc>
          <w:tcPr>
            <w:tcW w:w="2724" w:type="dxa"/>
            <w:gridSpan w:val="4"/>
            <w:vAlign w:val="center"/>
          </w:tcPr>
          <w:p w14:paraId="4312F5E1">
            <w:pPr>
              <w:snapToGrid w:val="0"/>
              <w:jc w:val="center"/>
            </w:pPr>
            <w:r>
              <w:rPr>
                <w:rFonts w:ascii="宋体" w:hAnsi="宋体" w:eastAsia="宋体" w:cs="宋体"/>
                <w:b w:val="0"/>
                <w:i w:val="0"/>
                <w:color w:val="262626"/>
                <w:sz w:val="12"/>
              </w:rPr>
              <w:t>财政拨款预算收入</w:t>
            </w:r>
          </w:p>
        </w:tc>
        <w:tc>
          <w:tcPr>
            <w:tcW w:w="681" w:type="dxa"/>
            <w:vMerge w:val="restart"/>
            <w:vAlign w:val="center"/>
          </w:tcPr>
          <w:p w14:paraId="40DA1432">
            <w:pPr>
              <w:snapToGrid w:val="0"/>
              <w:jc w:val="center"/>
            </w:pPr>
            <w:r>
              <w:rPr>
                <w:rFonts w:ascii="宋体" w:hAnsi="宋体" w:eastAsia="宋体" w:cs="宋体"/>
                <w:b w:val="0"/>
                <w:i w:val="0"/>
                <w:color w:val="262626"/>
                <w:sz w:val="12"/>
              </w:rPr>
              <w:t>财政专户管理资金收入</w:t>
            </w:r>
          </w:p>
        </w:tc>
        <w:tc>
          <w:tcPr>
            <w:tcW w:w="681" w:type="dxa"/>
            <w:vMerge w:val="restart"/>
            <w:vAlign w:val="center"/>
          </w:tcPr>
          <w:p w14:paraId="75E21F76">
            <w:pPr>
              <w:snapToGrid w:val="0"/>
              <w:jc w:val="center"/>
            </w:pPr>
            <w:r>
              <w:rPr>
                <w:rFonts w:ascii="宋体" w:hAnsi="宋体" w:eastAsia="宋体" w:cs="宋体"/>
                <w:b w:val="0"/>
                <w:i w:val="0"/>
                <w:color w:val="262626"/>
                <w:sz w:val="12"/>
              </w:rPr>
              <w:t>事业预算收入</w:t>
            </w:r>
          </w:p>
        </w:tc>
        <w:tc>
          <w:tcPr>
            <w:tcW w:w="681" w:type="dxa"/>
            <w:vMerge w:val="restart"/>
            <w:vAlign w:val="center"/>
          </w:tcPr>
          <w:p w14:paraId="2B035421">
            <w:pPr>
              <w:snapToGrid w:val="0"/>
              <w:jc w:val="center"/>
            </w:pPr>
            <w:r>
              <w:rPr>
                <w:rFonts w:ascii="宋体" w:hAnsi="宋体" w:eastAsia="宋体" w:cs="宋体"/>
                <w:b w:val="0"/>
                <w:i w:val="0"/>
                <w:color w:val="262626"/>
                <w:sz w:val="12"/>
              </w:rPr>
              <w:t>上级补助预算收入</w:t>
            </w:r>
          </w:p>
        </w:tc>
        <w:tc>
          <w:tcPr>
            <w:tcW w:w="681" w:type="dxa"/>
            <w:vMerge w:val="restart"/>
            <w:vAlign w:val="center"/>
          </w:tcPr>
          <w:p w14:paraId="22936F8B">
            <w:pPr>
              <w:snapToGrid w:val="0"/>
              <w:jc w:val="center"/>
            </w:pPr>
            <w:r>
              <w:rPr>
                <w:rFonts w:ascii="宋体" w:hAnsi="宋体" w:eastAsia="宋体" w:cs="宋体"/>
                <w:b w:val="0"/>
                <w:i w:val="0"/>
                <w:color w:val="262626"/>
                <w:sz w:val="12"/>
              </w:rPr>
              <w:t>附属单位上缴预算收入</w:t>
            </w:r>
          </w:p>
        </w:tc>
        <w:tc>
          <w:tcPr>
            <w:tcW w:w="681" w:type="dxa"/>
            <w:vMerge w:val="restart"/>
            <w:vAlign w:val="center"/>
          </w:tcPr>
          <w:p w14:paraId="1FA2D52A">
            <w:pPr>
              <w:snapToGrid w:val="0"/>
              <w:jc w:val="center"/>
            </w:pPr>
            <w:r>
              <w:rPr>
                <w:rFonts w:ascii="宋体" w:hAnsi="宋体" w:eastAsia="宋体" w:cs="宋体"/>
                <w:b w:val="0"/>
                <w:i w:val="0"/>
                <w:color w:val="262626"/>
                <w:sz w:val="12"/>
              </w:rPr>
              <w:t>经营预算收入</w:t>
            </w:r>
          </w:p>
        </w:tc>
        <w:tc>
          <w:tcPr>
            <w:tcW w:w="681" w:type="dxa"/>
            <w:vMerge w:val="restart"/>
            <w:vAlign w:val="center"/>
          </w:tcPr>
          <w:p w14:paraId="2A9E12C4">
            <w:pPr>
              <w:snapToGrid w:val="0"/>
              <w:jc w:val="center"/>
            </w:pPr>
            <w:r>
              <w:rPr>
                <w:rFonts w:ascii="宋体" w:hAnsi="宋体" w:eastAsia="宋体" w:cs="宋体"/>
                <w:b w:val="0"/>
                <w:i w:val="0"/>
                <w:color w:val="262626"/>
                <w:sz w:val="12"/>
              </w:rPr>
              <w:t>其他预算收入</w:t>
            </w:r>
          </w:p>
        </w:tc>
        <w:tc>
          <w:tcPr>
            <w:tcW w:w="681" w:type="dxa"/>
            <w:vMerge w:val="restart"/>
            <w:vAlign w:val="center"/>
          </w:tcPr>
          <w:p w14:paraId="0606931E">
            <w:pPr>
              <w:snapToGrid w:val="0"/>
              <w:jc w:val="left"/>
            </w:pPr>
            <w:r>
              <w:rPr>
                <w:rFonts w:ascii="宋体" w:hAnsi="宋体" w:eastAsia="宋体" w:cs="宋体"/>
                <w:b w:val="0"/>
                <w:i w:val="0"/>
                <w:color w:val="262626"/>
                <w:sz w:val="12"/>
              </w:rPr>
              <w:t>上年结转合计</w:t>
            </w:r>
          </w:p>
        </w:tc>
        <w:tc>
          <w:tcPr>
            <w:tcW w:w="2724" w:type="dxa"/>
            <w:gridSpan w:val="4"/>
            <w:vAlign w:val="center"/>
          </w:tcPr>
          <w:p w14:paraId="5FD93A98">
            <w:pPr>
              <w:snapToGrid w:val="0"/>
              <w:jc w:val="center"/>
            </w:pPr>
            <w:r>
              <w:rPr>
                <w:rFonts w:ascii="宋体" w:hAnsi="宋体" w:eastAsia="宋体" w:cs="宋体"/>
                <w:b w:val="0"/>
                <w:i w:val="0"/>
                <w:color w:val="262626"/>
                <w:sz w:val="12"/>
              </w:rPr>
              <w:t>财政拨款预算收入</w:t>
            </w:r>
          </w:p>
        </w:tc>
        <w:tc>
          <w:tcPr>
            <w:tcW w:w="559" w:type="dxa"/>
            <w:vMerge w:val="restart"/>
            <w:vAlign w:val="center"/>
          </w:tcPr>
          <w:p w14:paraId="5CDA01C2">
            <w:pPr>
              <w:snapToGrid w:val="0"/>
              <w:jc w:val="center"/>
            </w:pPr>
            <w:r>
              <w:rPr>
                <w:rFonts w:ascii="宋体" w:hAnsi="宋体" w:eastAsia="宋体" w:cs="宋体"/>
                <w:b w:val="0"/>
                <w:i w:val="0"/>
                <w:color w:val="262626"/>
                <w:sz w:val="12"/>
              </w:rPr>
              <w:t>非财政拨款收入</w:t>
            </w:r>
          </w:p>
        </w:tc>
      </w:tr>
      <w:tr w14:paraId="55A681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05" w:hRule="exact"/>
          <w:jc w:val="center"/>
        </w:trPr>
        <w:tc>
          <w:tcPr>
            <w:tcW w:w="701" w:type="dxa"/>
            <w:vMerge w:val="continue"/>
            <w:vAlign w:val="center"/>
          </w:tcPr>
          <w:p w14:paraId="2726C458"/>
        </w:tc>
        <w:tc>
          <w:tcPr>
            <w:tcW w:w="1822" w:type="dxa"/>
            <w:vMerge w:val="continue"/>
            <w:vAlign w:val="center"/>
          </w:tcPr>
          <w:p w14:paraId="4AF9E7CD"/>
        </w:tc>
        <w:tc>
          <w:tcPr>
            <w:tcW w:w="681" w:type="dxa"/>
            <w:vMerge w:val="continue"/>
            <w:vAlign w:val="center"/>
          </w:tcPr>
          <w:p w14:paraId="2D9B339B"/>
        </w:tc>
        <w:tc>
          <w:tcPr>
            <w:tcW w:w="681" w:type="dxa"/>
            <w:vAlign w:val="center"/>
          </w:tcPr>
          <w:p w14:paraId="067BD2A2">
            <w:pPr>
              <w:snapToGrid w:val="0"/>
              <w:jc w:val="center"/>
            </w:pPr>
            <w:r>
              <w:rPr>
                <w:rFonts w:ascii="宋体" w:hAnsi="宋体" w:eastAsia="宋体" w:cs="宋体"/>
                <w:b w:val="0"/>
                <w:i w:val="0"/>
                <w:color w:val="262626"/>
                <w:sz w:val="12"/>
              </w:rPr>
              <w:t>小计</w:t>
            </w:r>
          </w:p>
        </w:tc>
        <w:tc>
          <w:tcPr>
            <w:tcW w:w="681" w:type="dxa"/>
            <w:vAlign w:val="center"/>
          </w:tcPr>
          <w:p w14:paraId="31A21E05">
            <w:pPr>
              <w:snapToGrid w:val="0"/>
              <w:jc w:val="center"/>
            </w:pPr>
            <w:r>
              <w:rPr>
                <w:rFonts w:ascii="宋体" w:hAnsi="宋体" w:eastAsia="宋体" w:cs="宋体"/>
                <w:b w:val="0"/>
                <w:i w:val="0"/>
                <w:color w:val="262626"/>
                <w:sz w:val="12"/>
              </w:rPr>
              <w:t>一般公共预算</w:t>
            </w:r>
          </w:p>
        </w:tc>
        <w:tc>
          <w:tcPr>
            <w:tcW w:w="681" w:type="dxa"/>
            <w:vAlign w:val="center"/>
          </w:tcPr>
          <w:p w14:paraId="7837101F">
            <w:pPr>
              <w:snapToGrid w:val="0"/>
              <w:jc w:val="center"/>
            </w:pPr>
            <w:r>
              <w:rPr>
                <w:rFonts w:ascii="宋体" w:hAnsi="宋体" w:eastAsia="宋体" w:cs="宋体"/>
                <w:b w:val="0"/>
                <w:i w:val="0"/>
                <w:color w:val="262626"/>
                <w:sz w:val="12"/>
              </w:rPr>
              <w:t>政府性基金预算</w:t>
            </w:r>
          </w:p>
        </w:tc>
        <w:tc>
          <w:tcPr>
            <w:tcW w:w="681" w:type="dxa"/>
            <w:vAlign w:val="center"/>
          </w:tcPr>
          <w:p w14:paraId="7A6EDF68">
            <w:pPr>
              <w:snapToGrid w:val="0"/>
              <w:jc w:val="center"/>
            </w:pPr>
            <w:r>
              <w:rPr>
                <w:rFonts w:ascii="宋体" w:hAnsi="宋体" w:eastAsia="宋体" w:cs="宋体"/>
                <w:b w:val="0"/>
                <w:i w:val="0"/>
                <w:color w:val="262626"/>
                <w:sz w:val="12"/>
              </w:rPr>
              <w:t>国有资本经营预算</w:t>
            </w:r>
          </w:p>
        </w:tc>
        <w:tc>
          <w:tcPr>
            <w:tcW w:w="681" w:type="dxa"/>
            <w:vMerge w:val="continue"/>
            <w:vAlign w:val="center"/>
          </w:tcPr>
          <w:p w14:paraId="7C3BBDA3"/>
        </w:tc>
        <w:tc>
          <w:tcPr>
            <w:tcW w:w="681" w:type="dxa"/>
            <w:vMerge w:val="continue"/>
            <w:vAlign w:val="center"/>
          </w:tcPr>
          <w:p w14:paraId="0FE51D0F"/>
        </w:tc>
        <w:tc>
          <w:tcPr>
            <w:tcW w:w="681" w:type="dxa"/>
            <w:vMerge w:val="continue"/>
            <w:vAlign w:val="center"/>
          </w:tcPr>
          <w:p w14:paraId="6DA49BDB"/>
        </w:tc>
        <w:tc>
          <w:tcPr>
            <w:tcW w:w="681" w:type="dxa"/>
            <w:vMerge w:val="continue"/>
            <w:vAlign w:val="center"/>
          </w:tcPr>
          <w:p w14:paraId="2166DD58"/>
        </w:tc>
        <w:tc>
          <w:tcPr>
            <w:tcW w:w="681" w:type="dxa"/>
            <w:vMerge w:val="continue"/>
            <w:vAlign w:val="center"/>
          </w:tcPr>
          <w:p w14:paraId="792080C8"/>
        </w:tc>
        <w:tc>
          <w:tcPr>
            <w:tcW w:w="681" w:type="dxa"/>
            <w:vMerge w:val="continue"/>
            <w:vAlign w:val="center"/>
          </w:tcPr>
          <w:p w14:paraId="3C965B51"/>
        </w:tc>
        <w:tc>
          <w:tcPr>
            <w:tcW w:w="681" w:type="dxa"/>
            <w:vMerge w:val="continue"/>
            <w:vAlign w:val="center"/>
          </w:tcPr>
          <w:p w14:paraId="60BCBB6A"/>
        </w:tc>
        <w:tc>
          <w:tcPr>
            <w:tcW w:w="681" w:type="dxa"/>
            <w:vAlign w:val="center"/>
          </w:tcPr>
          <w:p w14:paraId="514B4197">
            <w:pPr>
              <w:snapToGrid w:val="0"/>
              <w:jc w:val="center"/>
            </w:pPr>
            <w:r>
              <w:rPr>
                <w:rFonts w:ascii="宋体" w:hAnsi="宋体" w:eastAsia="宋体" w:cs="宋体"/>
                <w:b w:val="0"/>
                <w:i w:val="0"/>
                <w:color w:val="262626"/>
                <w:sz w:val="12"/>
              </w:rPr>
              <w:t>小计</w:t>
            </w:r>
          </w:p>
        </w:tc>
        <w:tc>
          <w:tcPr>
            <w:tcW w:w="681" w:type="dxa"/>
            <w:vAlign w:val="center"/>
          </w:tcPr>
          <w:p w14:paraId="732BFDF4">
            <w:pPr>
              <w:snapToGrid w:val="0"/>
              <w:jc w:val="center"/>
            </w:pPr>
            <w:r>
              <w:rPr>
                <w:rFonts w:ascii="宋体" w:hAnsi="宋体" w:eastAsia="宋体" w:cs="宋体"/>
                <w:b w:val="0"/>
                <w:i w:val="0"/>
                <w:color w:val="262626"/>
                <w:sz w:val="12"/>
              </w:rPr>
              <w:t>一般公共预算</w:t>
            </w:r>
          </w:p>
        </w:tc>
        <w:tc>
          <w:tcPr>
            <w:tcW w:w="681" w:type="dxa"/>
            <w:vAlign w:val="center"/>
          </w:tcPr>
          <w:p w14:paraId="24800198">
            <w:pPr>
              <w:snapToGrid w:val="0"/>
              <w:jc w:val="center"/>
            </w:pPr>
            <w:r>
              <w:rPr>
                <w:rFonts w:ascii="宋体" w:hAnsi="宋体" w:eastAsia="宋体" w:cs="宋体"/>
                <w:b w:val="0"/>
                <w:i w:val="0"/>
                <w:color w:val="262626"/>
                <w:sz w:val="12"/>
              </w:rPr>
              <w:t>政府性基金预算</w:t>
            </w:r>
          </w:p>
        </w:tc>
        <w:tc>
          <w:tcPr>
            <w:tcW w:w="681" w:type="dxa"/>
            <w:vAlign w:val="center"/>
          </w:tcPr>
          <w:p w14:paraId="6D64E10C">
            <w:pPr>
              <w:snapToGrid w:val="0"/>
              <w:jc w:val="center"/>
            </w:pPr>
            <w:r>
              <w:rPr>
                <w:rFonts w:ascii="宋体" w:hAnsi="宋体" w:eastAsia="宋体" w:cs="宋体"/>
                <w:b w:val="0"/>
                <w:i w:val="0"/>
                <w:color w:val="262626"/>
                <w:sz w:val="12"/>
              </w:rPr>
              <w:t>国有资本经营预算</w:t>
            </w:r>
          </w:p>
        </w:tc>
        <w:tc>
          <w:tcPr>
            <w:tcW w:w="559" w:type="dxa"/>
            <w:vMerge w:val="continue"/>
            <w:vAlign w:val="center"/>
          </w:tcPr>
          <w:p w14:paraId="23B03602"/>
        </w:tc>
      </w:tr>
      <w:tr w14:paraId="1C6CA2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34" w:hRule="exact"/>
          <w:jc w:val="center"/>
        </w:trPr>
        <w:tc>
          <w:tcPr>
            <w:tcW w:w="701" w:type="dxa"/>
            <w:vAlign w:val="center"/>
          </w:tcPr>
          <w:p w14:paraId="755B572A">
            <w:pPr>
              <w:snapToGrid w:val="0"/>
              <w:jc w:val="center"/>
            </w:pPr>
            <w:r>
              <w:rPr>
                <w:rFonts w:ascii="微软雅黑" w:hAnsi="微软雅黑" w:eastAsia="微软雅黑" w:cs="微软雅黑"/>
                <w:b w:val="0"/>
                <w:i w:val="0"/>
                <w:color w:val="262626"/>
                <w:sz w:val="12"/>
              </w:rPr>
              <w:t>311003</w:t>
            </w:r>
          </w:p>
        </w:tc>
        <w:tc>
          <w:tcPr>
            <w:tcW w:w="1822" w:type="dxa"/>
            <w:vAlign w:val="center"/>
          </w:tcPr>
          <w:p w14:paraId="71195334">
            <w:pPr>
              <w:snapToGrid w:val="0"/>
              <w:jc w:val="center"/>
            </w:pPr>
            <w:r>
              <w:rPr>
                <w:rFonts w:ascii="微软雅黑" w:hAnsi="微软雅黑" w:eastAsia="微软雅黑" w:cs="微软雅黑"/>
                <w:b w:val="0"/>
                <w:i w:val="0"/>
                <w:color w:val="262626"/>
                <w:sz w:val="12"/>
              </w:rPr>
              <w:t>宁夏回族自治区药品审评查验和不良反应监测中心</w:t>
            </w:r>
          </w:p>
        </w:tc>
        <w:tc>
          <w:tcPr>
            <w:tcW w:w="681" w:type="dxa"/>
            <w:vAlign w:val="center"/>
          </w:tcPr>
          <w:p w14:paraId="485D4728">
            <w:pPr>
              <w:snapToGrid w:val="0"/>
              <w:jc w:val="right"/>
            </w:pPr>
            <w:r>
              <w:rPr>
                <w:rFonts w:ascii="宋体" w:hAnsi="宋体" w:eastAsia="宋体" w:cs="宋体"/>
                <w:b w:val="0"/>
                <w:i w:val="0"/>
                <w:color w:val="262626"/>
                <w:sz w:val="12"/>
              </w:rPr>
              <w:t>649.79</w:t>
            </w:r>
          </w:p>
        </w:tc>
        <w:tc>
          <w:tcPr>
            <w:tcW w:w="681" w:type="dxa"/>
            <w:vAlign w:val="center"/>
          </w:tcPr>
          <w:p w14:paraId="38818374">
            <w:pPr>
              <w:snapToGrid w:val="0"/>
              <w:jc w:val="right"/>
            </w:pPr>
            <w:r>
              <w:rPr>
                <w:rFonts w:ascii="宋体" w:hAnsi="宋体" w:eastAsia="宋体" w:cs="宋体"/>
                <w:b w:val="0"/>
                <w:i w:val="0"/>
                <w:color w:val="262626"/>
                <w:sz w:val="12"/>
              </w:rPr>
              <w:t>649.79</w:t>
            </w:r>
          </w:p>
        </w:tc>
        <w:tc>
          <w:tcPr>
            <w:tcW w:w="681" w:type="dxa"/>
            <w:vAlign w:val="center"/>
          </w:tcPr>
          <w:p w14:paraId="48346B35">
            <w:pPr>
              <w:snapToGrid w:val="0"/>
              <w:jc w:val="right"/>
            </w:pPr>
            <w:r>
              <w:rPr>
                <w:rFonts w:ascii="宋体" w:hAnsi="宋体" w:eastAsia="宋体" w:cs="宋体"/>
                <w:b w:val="0"/>
                <w:i w:val="0"/>
                <w:color w:val="262626"/>
                <w:sz w:val="12"/>
              </w:rPr>
              <w:t>649.79</w:t>
            </w:r>
          </w:p>
        </w:tc>
        <w:tc>
          <w:tcPr>
            <w:tcW w:w="681" w:type="dxa"/>
            <w:vAlign w:val="center"/>
          </w:tcPr>
          <w:p w14:paraId="55F2010E"/>
        </w:tc>
        <w:tc>
          <w:tcPr>
            <w:tcW w:w="681" w:type="dxa"/>
            <w:vAlign w:val="center"/>
          </w:tcPr>
          <w:p w14:paraId="11ED6077"/>
        </w:tc>
        <w:tc>
          <w:tcPr>
            <w:tcW w:w="681" w:type="dxa"/>
            <w:vAlign w:val="center"/>
          </w:tcPr>
          <w:p w14:paraId="682DC54E"/>
        </w:tc>
        <w:tc>
          <w:tcPr>
            <w:tcW w:w="681" w:type="dxa"/>
            <w:vAlign w:val="center"/>
          </w:tcPr>
          <w:p w14:paraId="385C9A77"/>
        </w:tc>
        <w:tc>
          <w:tcPr>
            <w:tcW w:w="681" w:type="dxa"/>
            <w:vAlign w:val="center"/>
          </w:tcPr>
          <w:p w14:paraId="7B9B9007"/>
        </w:tc>
        <w:tc>
          <w:tcPr>
            <w:tcW w:w="681" w:type="dxa"/>
            <w:vAlign w:val="center"/>
          </w:tcPr>
          <w:p w14:paraId="13198D32"/>
        </w:tc>
        <w:tc>
          <w:tcPr>
            <w:tcW w:w="681" w:type="dxa"/>
            <w:vAlign w:val="center"/>
          </w:tcPr>
          <w:p w14:paraId="6426BE2A"/>
        </w:tc>
        <w:tc>
          <w:tcPr>
            <w:tcW w:w="681" w:type="dxa"/>
            <w:vAlign w:val="center"/>
          </w:tcPr>
          <w:p w14:paraId="4291C694"/>
        </w:tc>
        <w:tc>
          <w:tcPr>
            <w:tcW w:w="681" w:type="dxa"/>
            <w:vAlign w:val="center"/>
          </w:tcPr>
          <w:p w14:paraId="11175F96">
            <w:pPr>
              <w:snapToGrid w:val="0"/>
              <w:jc w:val="right"/>
            </w:pPr>
            <w:r>
              <w:rPr>
                <w:rFonts w:ascii="宋体" w:hAnsi="宋体" w:eastAsia="宋体" w:cs="宋体"/>
                <w:b w:val="0"/>
                <w:i w:val="0"/>
                <w:color w:val="262626"/>
                <w:sz w:val="12"/>
              </w:rPr>
              <w:t>44.08</w:t>
            </w:r>
          </w:p>
        </w:tc>
        <w:tc>
          <w:tcPr>
            <w:tcW w:w="681" w:type="dxa"/>
            <w:vAlign w:val="center"/>
          </w:tcPr>
          <w:p w14:paraId="0B1A1E2F">
            <w:pPr>
              <w:snapToGrid w:val="0"/>
              <w:jc w:val="right"/>
            </w:pPr>
            <w:r>
              <w:rPr>
                <w:rFonts w:ascii="宋体" w:hAnsi="宋体" w:eastAsia="宋体" w:cs="宋体"/>
                <w:b w:val="0"/>
                <w:i w:val="0"/>
                <w:color w:val="262626"/>
                <w:sz w:val="12"/>
              </w:rPr>
              <w:t>14.08</w:t>
            </w:r>
          </w:p>
        </w:tc>
        <w:tc>
          <w:tcPr>
            <w:tcW w:w="681" w:type="dxa"/>
            <w:vAlign w:val="center"/>
          </w:tcPr>
          <w:p w14:paraId="2583FD1C">
            <w:pPr>
              <w:snapToGrid w:val="0"/>
              <w:jc w:val="right"/>
            </w:pPr>
            <w:r>
              <w:rPr>
                <w:rFonts w:ascii="宋体" w:hAnsi="宋体" w:eastAsia="宋体" w:cs="宋体"/>
                <w:b w:val="0"/>
                <w:i w:val="0"/>
                <w:color w:val="262626"/>
                <w:sz w:val="12"/>
              </w:rPr>
              <w:t>14.08</w:t>
            </w:r>
          </w:p>
        </w:tc>
        <w:tc>
          <w:tcPr>
            <w:tcW w:w="681" w:type="dxa"/>
            <w:vAlign w:val="center"/>
          </w:tcPr>
          <w:p w14:paraId="2AFABDBA"/>
        </w:tc>
        <w:tc>
          <w:tcPr>
            <w:tcW w:w="681" w:type="dxa"/>
            <w:vAlign w:val="center"/>
          </w:tcPr>
          <w:p w14:paraId="000E45F0"/>
        </w:tc>
        <w:tc>
          <w:tcPr>
            <w:tcW w:w="559" w:type="dxa"/>
            <w:vAlign w:val="center"/>
          </w:tcPr>
          <w:p w14:paraId="6925D014">
            <w:pPr>
              <w:snapToGrid w:val="0"/>
              <w:jc w:val="right"/>
            </w:pPr>
            <w:r>
              <w:rPr>
                <w:rFonts w:ascii="宋体" w:hAnsi="宋体" w:eastAsia="宋体" w:cs="宋体"/>
                <w:b w:val="0"/>
                <w:i w:val="0"/>
                <w:color w:val="262626"/>
                <w:sz w:val="12"/>
              </w:rPr>
              <w:t>30.00</w:t>
            </w:r>
          </w:p>
        </w:tc>
      </w:tr>
    </w:tbl>
    <w:p w14:paraId="6EB9169B">
      <w:pPr>
        <w:widowControl/>
        <w:snapToGrid w:val="0"/>
        <w:ind w:firstLine="0" w:firstLineChars="0"/>
        <w:jc w:val="both"/>
        <w:outlineLvl w:val="1"/>
        <w:rPr>
          <w:rFonts w:hint="default" w:ascii="Times New Roman" w:hAnsi="Times New Roman" w:eastAsia="黑体" w:cs="Times New Roman"/>
          <w:b w:val="0"/>
          <w:bCs/>
          <w:kern w:val="0"/>
          <w:sz w:val="32"/>
          <w:szCs w:val="32"/>
          <w:highlight w:val="none"/>
          <w:lang w:val="en-US" w:eastAsia="zh-CN"/>
        </w:rPr>
      </w:pPr>
      <w:r>
        <w:br w:type="page"/>
      </w:r>
      <w:r>
        <w:rPr>
          <w:rFonts w:hint="eastAsia" w:ascii="Times New Roman" w:hAnsi="Times New Roman" w:eastAsia="黑体" w:cs="Times New Roman"/>
          <w:b w:val="0"/>
          <w:bCs/>
          <w:kern w:val="0"/>
          <w:sz w:val="32"/>
          <w:szCs w:val="32"/>
          <w:highlight w:val="none"/>
          <w:lang w:val="en-US" w:eastAsia="zh-CN"/>
        </w:rPr>
        <w:t>表三</w:t>
      </w:r>
    </w:p>
    <w:p w14:paraId="6D1F44B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_GB2312" w:cs="Times New Roman"/>
          <w:b/>
          <w:kern w:val="0"/>
          <w:sz w:val="36"/>
          <w:szCs w:val="36"/>
          <w:lang w:val="en-US" w:eastAsia="zh-CN"/>
        </w:rPr>
      </w:pPr>
      <w:r>
        <w:rPr>
          <w:rFonts w:hint="default" w:ascii="Times New Roman" w:hAnsi="Times New Roman" w:eastAsia="仿宋_GB2312" w:cs="Times New Roman"/>
          <w:b/>
          <w:kern w:val="0"/>
          <w:sz w:val="36"/>
          <w:szCs w:val="36"/>
          <w:lang w:val="en-US" w:eastAsia="zh-CN"/>
        </w:rPr>
        <w:t>支出总表</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51005FE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3958" w:type="dxa"/>
            <w:gridSpan w:val="3"/>
          </w:tcPr>
          <w:p w14:paraId="5C457FC8">
            <w:pPr>
              <w:jc w:val="right"/>
            </w:pPr>
          </w:p>
        </w:tc>
      </w:tr>
      <w:tr w14:paraId="4337824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0B33EA23">
            <w:pPr>
              <w:jc w:val="left"/>
            </w:pPr>
          </w:p>
        </w:tc>
        <w:tc>
          <w:tcPr>
            <w:tcW w:w="2000" w:type="dxa"/>
          </w:tcPr>
          <w:p w14:paraId="2303BA0F">
            <w:pPr>
              <w:jc w:val="center"/>
            </w:pPr>
          </w:p>
        </w:tc>
        <w:tc>
          <w:tcPr>
            <w:tcW w:w="5979" w:type="dxa"/>
          </w:tcPr>
          <w:p w14:paraId="7C1ADF02">
            <w:pPr>
              <w:jc w:val="right"/>
            </w:pPr>
            <w:r>
              <w:rPr>
                <w:rFonts w:ascii="宋体" w:hAnsi="宋体" w:eastAsia="宋体" w:cs="宋体"/>
                <w:sz w:val="20"/>
              </w:rPr>
              <w:t>单位：万元</w:t>
            </w:r>
          </w:p>
        </w:tc>
      </w:tr>
    </w:tbl>
    <w:p w14:paraId="72FC883B">
      <w:pPr>
        <w:snapToGrid w:val="0"/>
        <w:spacing w:before="0" w:after="0" w:line="0" w:lineRule="auto"/>
      </w:pPr>
      <w:r>
        <w:rPr>
          <w:sz w:val="8"/>
        </w:rPr>
        <w:t xml:space="preserve"> </w:t>
      </w:r>
    </w:p>
    <w:tbl>
      <w:tblPr>
        <w:tblStyle w:val="2"/>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860"/>
        <w:gridCol w:w="3000"/>
        <w:gridCol w:w="920"/>
        <w:gridCol w:w="920"/>
        <w:gridCol w:w="920"/>
        <w:gridCol w:w="920"/>
        <w:gridCol w:w="920"/>
        <w:gridCol w:w="920"/>
        <w:gridCol w:w="920"/>
        <w:gridCol w:w="920"/>
        <w:gridCol w:w="920"/>
        <w:gridCol w:w="920"/>
        <w:gridCol w:w="898"/>
      </w:tblGrid>
      <w:tr w14:paraId="6FAE91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05" w:hRule="exact"/>
          <w:jc w:val="center"/>
        </w:trPr>
        <w:tc>
          <w:tcPr>
            <w:tcW w:w="860" w:type="dxa"/>
            <w:vMerge w:val="restart"/>
            <w:vAlign w:val="center"/>
          </w:tcPr>
          <w:p w14:paraId="4ED3EB85">
            <w:pPr>
              <w:snapToGrid w:val="0"/>
              <w:jc w:val="center"/>
            </w:pPr>
            <w:r>
              <w:rPr>
                <w:rFonts w:ascii="宋体" w:hAnsi="宋体" w:eastAsia="宋体" w:cs="宋体"/>
                <w:b w:val="0"/>
                <w:i w:val="0"/>
                <w:color w:val="262626"/>
                <w:sz w:val="16"/>
              </w:rPr>
              <w:t>科目编码</w:t>
            </w:r>
          </w:p>
        </w:tc>
        <w:tc>
          <w:tcPr>
            <w:tcW w:w="3000" w:type="dxa"/>
            <w:vMerge w:val="restart"/>
            <w:vAlign w:val="center"/>
          </w:tcPr>
          <w:p w14:paraId="7E60F5AF">
            <w:pPr>
              <w:snapToGrid w:val="0"/>
              <w:jc w:val="center"/>
            </w:pPr>
            <w:r>
              <w:rPr>
                <w:rFonts w:ascii="宋体" w:hAnsi="宋体" w:eastAsia="宋体" w:cs="宋体"/>
                <w:b w:val="0"/>
                <w:i w:val="0"/>
                <w:color w:val="262626"/>
                <w:sz w:val="16"/>
              </w:rPr>
              <w:t>科目名称</w:t>
            </w:r>
          </w:p>
        </w:tc>
        <w:tc>
          <w:tcPr>
            <w:tcW w:w="920" w:type="dxa"/>
            <w:vMerge w:val="restart"/>
            <w:vAlign w:val="center"/>
          </w:tcPr>
          <w:p w14:paraId="0C721EBA">
            <w:pPr>
              <w:snapToGrid w:val="0"/>
              <w:jc w:val="center"/>
            </w:pPr>
            <w:r>
              <w:rPr>
                <w:rFonts w:ascii="宋体" w:hAnsi="宋体" w:eastAsia="宋体" w:cs="宋体"/>
                <w:b w:val="0"/>
                <w:i w:val="0"/>
                <w:color w:val="262626"/>
                <w:sz w:val="16"/>
              </w:rPr>
              <w:t>本年支出合计</w:t>
            </w:r>
          </w:p>
        </w:tc>
        <w:tc>
          <w:tcPr>
            <w:tcW w:w="2760" w:type="dxa"/>
            <w:gridSpan w:val="3"/>
            <w:vAlign w:val="center"/>
          </w:tcPr>
          <w:p w14:paraId="5C6F0C22">
            <w:pPr>
              <w:snapToGrid w:val="0"/>
              <w:jc w:val="center"/>
            </w:pPr>
            <w:r>
              <w:rPr>
                <w:rFonts w:ascii="宋体" w:hAnsi="宋体" w:eastAsia="宋体" w:cs="宋体"/>
                <w:b w:val="0"/>
                <w:i w:val="0"/>
                <w:color w:val="262626"/>
                <w:sz w:val="16"/>
              </w:rPr>
              <w:t>财政拨款</w:t>
            </w:r>
          </w:p>
        </w:tc>
        <w:tc>
          <w:tcPr>
            <w:tcW w:w="920" w:type="dxa"/>
            <w:vMerge w:val="restart"/>
            <w:vAlign w:val="center"/>
          </w:tcPr>
          <w:p w14:paraId="594E3709">
            <w:pPr>
              <w:snapToGrid w:val="0"/>
              <w:jc w:val="center"/>
            </w:pPr>
            <w:r>
              <w:rPr>
                <w:rFonts w:ascii="宋体" w:hAnsi="宋体" w:eastAsia="宋体" w:cs="宋体"/>
                <w:b w:val="0"/>
                <w:i w:val="0"/>
                <w:color w:val="262626"/>
                <w:sz w:val="16"/>
              </w:rPr>
              <w:t>财政专户管理资金支出</w:t>
            </w:r>
          </w:p>
        </w:tc>
        <w:tc>
          <w:tcPr>
            <w:tcW w:w="5498" w:type="dxa"/>
            <w:gridSpan w:val="6"/>
            <w:vAlign w:val="center"/>
          </w:tcPr>
          <w:p w14:paraId="48630410">
            <w:pPr>
              <w:snapToGrid w:val="0"/>
              <w:jc w:val="center"/>
            </w:pPr>
            <w:r>
              <w:rPr>
                <w:rFonts w:ascii="宋体" w:hAnsi="宋体" w:eastAsia="宋体" w:cs="宋体"/>
                <w:b w:val="0"/>
                <w:i w:val="0"/>
                <w:color w:val="262626"/>
                <w:sz w:val="16"/>
              </w:rPr>
              <w:t>非财政拨款</w:t>
            </w:r>
          </w:p>
        </w:tc>
      </w:tr>
      <w:tr w14:paraId="69EEE3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71" w:hRule="exact"/>
          <w:jc w:val="center"/>
        </w:trPr>
        <w:tc>
          <w:tcPr>
            <w:tcW w:w="860" w:type="dxa"/>
            <w:vMerge w:val="continue"/>
            <w:vAlign w:val="center"/>
          </w:tcPr>
          <w:p w14:paraId="56E74474"/>
        </w:tc>
        <w:tc>
          <w:tcPr>
            <w:tcW w:w="3000" w:type="dxa"/>
            <w:vMerge w:val="continue"/>
            <w:vAlign w:val="center"/>
          </w:tcPr>
          <w:p w14:paraId="3B96671A"/>
        </w:tc>
        <w:tc>
          <w:tcPr>
            <w:tcW w:w="920" w:type="dxa"/>
            <w:vMerge w:val="continue"/>
            <w:vAlign w:val="center"/>
          </w:tcPr>
          <w:p w14:paraId="5ACE5606"/>
        </w:tc>
        <w:tc>
          <w:tcPr>
            <w:tcW w:w="920" w:type="dxa"/>
            <w:vAlign w:val="center"/>
          </w:tcPr>
          <w:p w14:paraId="1B1383CF">
            <w:pPr>
              <w:snapToGrid w:val="0"/>
              <w:jc w:val="center"/>
            </w:pPr>
            <w:r>
              <w:rPr>
                <w:rFonts w:ascii="宋体" w:hAnsi="宋体" w:eastAsia="宋体" w:cs="宋体"/>
                <w:b w:val="0"/>
                <w:i w:val="0"/>
                <w:color w:val="262626"/>
                <w:sz w:val="16"/>
              </w:rPr>
              <w:t>小计</w:t>
            </w:r>
          </w:p>
        </w:tc>
        <w:tc>
          <w:tcPr>
            <w:tcW w:w="920" w:type="dxa"/>
            <w:vAlign w:val="center"/>
          </w:tcPr>
          <w:p w14:paraId="2BCA95A5">
            <w:pPr>
              <w:snapToGrid w:val="0"/>
              <w:jc w:val="center"/>
            </w:pPr>
            <w:r>
              <w:rPr>
                <w:rFonts w:ascii="宋体" w:hAnsi="宋体" w:eastAsia="宋体" w:cs="宋体"/>
                <w:b w:val="0"/>
                <w:i w:val="0"/>
                <w:color w:val="262626"/>
                <w:sz w:val="16"/>
              </w:rPr>
              <w:t>基本支出</w:t>
            </w:r>
          </w:p>
        </w:tc>
        <w:tc>
          <w:tcPr>
            <w:tcW w:w="920" w:type="dxa"/>
            <w:vAlign w:val="center"/>
          </w:tcPr>
          <w:p w14:paraId="0E47AEF9">
            <w:pPr>
              <w:snapToGrid w:val="0"/>
              <w:jc w:val="center"/>
            </w:pPr>
            <w:r>
              <w:rPr>
                <w:rFonts w:ascii="宋体" w:hAnsi="宋体" w:eastAsia="宋体" w:cs="宋体"/>
                <w:b w:val="0"/>
                <w:i w:val="0"/>
                <w:color w:val="262626"/>
                <w:sz w:val="16"/>
              </w:rPr>
              <w:t>项目支出</w:t>
            </w:r>
          </w:p>
        </w:tc>
        <w:tc>
          <w:tcPr>
            <w:tcW w:w="920" w:type="dxa"/>
            <w:vMerge w:val="continue"/>
            <w:vAlign w:val="center"/>
          </w:tcPr>
          <w:p w14:paraId="188C7A91"/>
        </w:tc>
        <w:tc>
          <w:tcPr>
            <w:tcW w:w="920" w:type="dxa"/>
            <w:vAlign w:val="center"/>
          </w:tcPr>
          <w:p w14:paraId="738EFEDF">
            <w:pPr>
              <w:snapToGrid w:val="0"/>
              <w:jc w:val="center"/>
            </w:pPr>
            <w:r>
              <w:rPr>
                <w:rFonts w:ascii="宋体" w:hAnsi="宋体" w:eastAsia="宋体" w:cs="宋体"/>
                <w:b w:val="0"/>
                <w:i w:val="0"/>
                <w:color w:val="262626"/>
                <w:sz w:val="16"/>
              </w:rPr>
              <w:t>小计</w:t>
            </w:r>
          </w:p>
        </w:tc>
        <w:tc>
          <w:tcPr>
            <w:tcW w:w="920" w:type="dxa"/>
            <w:vAlign w:val="center"/>
          </w:tcPr>
          <w:p w14:paraId="639DDC49">
            <w:pPr>
              <w:snapToGrid w:val="0"/>
              <w:jc w:val="center"/>
            </w:pPr>
            <w:r>
              <w:rPr>
                <w:rFonts w:ascii="宋体" w:hAnsi="宋体" w:eastAsia="宋体" w:cs="宋体"/>
                <w:b w:val="0"/>
                <w:i w:val="0"/>
                <w:color w:val="262626"/>
                <w:sz w:val="16"/>
              </w:rPr>
              <w:t>事业支出</w:t>
            </w:r>
          </w:p>
        </w:tc>
        <w:tc>
          <w:tcPr>
            <w:tcW w:w="920" w:type="dxa"/>
            <w:vAlign w:val="center"/>
          </w:tcPr>
          <w:p w14:paraId="3A44C060">
            <w:pPr>
              <w:snapToGrid w:val="0"/>
              <w:jc w:val="center"/>
            </w:pPr>
            <w:r>
              <w:rPr>
                <w:rFonts w:ascii="宋体" w:hAnsi="宋体" w:eastAsia="宋体" w:cs="宋体"/>
                <w:b w:val="0"/>
                <w:i w:val="0"/>
                <w:color w:val="262626"/>
                <w:sz w:val="16"/>
              </w:rPr>
              <w:t>经营支出</w:t>
            </w:r>
          </w:p>
        </w:tc>
        <w:tc>
          <w:tcPr>
            <w:tcW w:w="920" w:type="dxa"/>
            <w:vAlign w:val="center"/>
          </w:tcPr>
          <w:p w14:paraId="3CA05514">
            <w:pPr>
              <w:snapToGrid w:val="0"/>
              <w:jc w:val="center"/>
            </w:pPr>
            <w:r>
              <w:rPr>
                <w:rFonts w:ascii="宋体" w:hAnsi="宋体" w:eastAsia="宋体" w:cs="宋体"/>
                <w:b w:val="0"/>
                <w:i w:val="0"/>
                <w:color w:val="262626"/>
                <w:sz w:val="16"/>
              </w:rPr>
              <w:t>上缴上级支出</w:t>
            </w:r>
          </w:p>
        </w:tc>
        <w:tc>
          <w:tcPr>
            <w:tcW w:w="920" w:type="dxa"/>
            <w:vAlign w:val="center"/>
          </w:tcPr>
          <w:p w14:paraId="240C0BE3">
            <w:pPr>
              <w:snapToGrid w:val="0"/>
              <w:jc w:val="center"/>
            </w:pPr>
            <w:r>
              <w:rPr>
                <w:rFonts w:ascii="宋体" w:hAnsi="宋体" w:eastAsia="宋体" w:cs="宋体"/>
                <w:b w:val="0"/>
                <w:i w:val="0"/>
                <w:color w:val="262626"/>
                <w:sz w:val="16"/>
              </w:rPr>
              <w:t>对附属单位补助支出</w:t>
            </w:r>
          </w:p>
        </w:tc>
        <w:tc>
          <w:tcPr>
            <w:tcW w:w="898" w:type="dxa"/>
            <w:vAlign w:val="center"/>
          </w:tcPr>
          <w:p w14:paraId="75D40E79">
            <w:pPr>
              <w:snapToGrid w:val="0"/>
              <w:jc w:val="center"/>
            </w:pPr>
            <w:r>
              <w:rPr>
                <w:rFonts w:ascii="宋体" w:hAnsi="宋体" w:eastAsia="宋体" w:cs="宋体"/>
                <w:b w:val="0"/>
                <w:i w:val="0"/>
                <w:color w:val="262626"/>
                <w:sz w:val="16"/>
              </w:rPr>
              <w:t>其他</w:t>
            </w:r>
          </w:p>
        </w:tc>
      </w:tr>
      <w:tr w14:paraId="58557B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65" w:hRule="exact"/>
          <w:jc w:val="center"/>
        </w:trPr>
        <w:tc>
          <w:tcPr>
            <w:tcW w:w="860" w:type="dxa"/>
            <w:vAlign w:val="center"/>
          </w:tcPr>
          <w:p w14:paraId="48614883"/>
        </w:tc>
        <w:tc>
          <w:tcPr>
            <w:tcW w:w="3000" w:type="dxa"/>
            <w:vAlign w:val="center"/>
          </w:tcPr>
          <w:p w14:paraId="629B2A00">
            <w:pPr>
              <w:snapToGrid w:val="0"/>
              <w:jc w:val="center"/>
            </w:pPr>
            <w:r>
              <w:rPr>
                <w:rFonts w:ascii="宋体" w:hAnsi="宋体" w:eastAsia="宋体" w:cs="宋体"/>
                <w:b w:val="0"/>
                <w:i w:val="0"/>
                <w:color w:val="262626"/>
                <w:sz w:val="16"/>
              </w:rPr>
              <w:t>合计</w:t>
            </w:r>
          </w:p>
        </w:tc>
        <w:tc>
          <w:tcPr>
            <w:tcW w:w="920" w:type="dxa"/>
            <w:vAlign w:val="center"/>
          </w:tcPr>
          <w:p w14:paraId="3A7BC25F">
            <w:pPr>
              <w:snapToGrid w:val="0"/>
              <w:jc w:val="right"/>
            </w:pPr>
            <w:r>
              <w:rPr>
                <w:rFonts w:ascii="宋体" w:hAnsi="宋体" w:eastAsia="宋体" w:cs="宋体"/>
                <w:b w:val="0"/>
                <w:i w:val="0"/>
                <w:color w:val="262626"/>
                <w:sz w:val="16"/>
              </w:rPr>
              <w:t>693.87</w:t>
            </w:r>
          </w:p>
        </w:tc>
        <w:tc>
          <w:tcPr>
            <w:tcW w:w="920" w:type="dxa"/>
            <w:vAlign w:val="center"/>
          </w:tcPr>
          <w:p w14:paraId="737F0A6C">
            <w:pPr>
              <w:snapToGrid w:val="0"/>
              <w:jc w:val="right"/>
            </w:pPr>
            <w:r>
              <w:rPr>
                <w:rFonts w:ascii="宋体" w:hAnsi="宋体" w:eastAsia="宋体" w:cs="宋体"/>
                <w:b w:val="0"/>
                <w:i w:val="0"/>
                <w:color w:val="262626"/>
                <w:sz w:val="16"/>
              </w:rPr>
              <w:t>663.87</w:t>
            </w:r>
          </w:p>
        </w:tc>
        <w:tc>
          <w:tcPr>
            <w:tcW w:w="920" w:type="dxa"/>
            <w:vAlign w:val="center"/>
          </w:tcPr>
          <w:p w14:paraId="16C8B75B">
            <w:pPr>
              <w:snapToGrid w:val="0"/>
              <w:jc w:val="right"/>
            </w:pPr>
            <w:r>
              <w:rPr>
                <w:rFonts w:ascii="宋体" w:hAnsi="宋体" w:eastAsia="宋体" w:cs="宋体"/>
                <w:b w:val="0"/>
                <w:i w:val="0"/>
                <w:color w:val="262626"/>
                <w:sz w:val="16"/>
              </w:rPr>
              <w:t>424.79</w:t>
            </w:r>
          </w:p>
        </w:tc>
        <w:tc>
          <w:tcPr>
            <w:tcW w:w="920" w:type="dxa"/>
            <w:vAlign w:val="center"/>
          </w:tcPr>
          <w:p w14:paraId="359584EE">
            <w:pPr>
              <w:snapToGrid w:val="0"/>
              <w:jc w:val="right"/>
            </w:pPr>
            <w:r>
              <w:rPr>
                <w:rFonts w:ascii="宋体" w:hAnsi="宋体" w:eastAsia="宋体" w:cs="宋体"/>
                <w:b w:val="0"/>
                <w:i w:val="0"/>
                <w:color w:val="262626"/>
                <w:sz w:val="16"/>
              </w:rPr>
              <w:t>239.08</w:t>
            </w:r>
          </w:p>
        </w:tc>
        <w:tc>
          <w:tcPr>
            <w:tcW w:w="920" w:type="dxa"/>
            <w:vAlign w:val="center"/>
          </w:tcPr>
          <w:p w14:paraId="2C8CEC1E"/>
        </w:tc>
        <w:tc>
          <w:tcPr>
            <w:tcW w:w="920" w:type="dxa"/>
            <w:vAlign w:val="center"/>
          </w:tcPr>
          <w:p w14:paraId="48D68EBD">
            <w:pPr>
              <w:snapToGrid w:val="0"/>
              <w:jc w:val="right"/>
            </w:pPr>
            <w:r>
              <w:rPr>
                <w:rFonts w:ascii="宋体" w:hAnsi="宋体" w:eastAsia="宋体" w:cs="宋体"/>
                <w:b w:val="0"/>
                <w:i w:val="0"/>
                <w:color w:val="262626"/>
                <w:sz w:val="16"/>
              </w:rPr>
              <w:t>30.00</w:t>
            </w:r>
          </w:p>
        </w:tc>
        <w:tc>
          <w:tcPr>
            <w:tcW w:w="920" w:type="dxa"/>
            <w:vAlign w:val="center"/>
          </w:tcPr>
          <w:p w14:paraId="76FC8D30"/>
        </w:tc>
        <w:tc>
          <w:tcPr>
            <w:tcW w:w="920" w:type="dxa"/>
            <w:vAlign w:val="center"/>
          </w:tcPr>
          <w:p w14:paraId="4DE7DB7B"/>
        </w:tc>
        <w:tc>
          <w:tcPr>
            <w:tcW w:w="920" w:type="dxa"/>
            <w:vAlign w:val="center"/>
          </w:tcPr>
          <w:p w14:paraId="1CEB018F"/>
        </w:tc>
        <w:tc>
          <w:tcPr>
            <w:tcW w:w="920" w:type="dxa"/>
            <w:vAlign w:val="center"/>
          </w:tcPr>
          <w:p w14:paraId="50C0361C"/>
        </w:tc>
        <w:tc>
          <w:tcPr>
            <w:tcW w:w="898" w:type="dxa"/>
            <w:vAlign w:val="center"/>
          </w:tcPr>
          <w:p w14:paraId="485B1440">
            <w:pPr>
              <w:snapToGrid w:val="0"/>
              <w:jc w:val="right"/>
            </w:pPr>
            <w:r>
              <w:rPr>
                <w:rFonts w:ascii="宋体" w:hAnsi="宋体" w:eastAsia="宋体" w:cs="宋体"/>
                <w:b w:val="0"/>
                <w:i w:val="0"/>
                <w:color w:val="262626"/>
                <w:sz w:val="16"/>
              </w:rPr>
              <w:t>30.00</w:t>
            </w:r>
          </w:p>
        </w:tc>
      </w:tr>
      <w:tr w14:paraId="1F4C19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96" w:hRule="exact"/>
          <w:jc w:val="center"/>
        </w:trPr>
        <w:tc>
          <w:tcPr>
            <w:tcW w:w="860" w:type="dxa"/>
            <w:vAlign w:val="center"/>
          </w:tcPr>
          <w:p w14:paraId="7D53F635">
            <w:pPr>
              <w:snapToGrid w:val="0"/>
              <w:jc w:val="left"/>
            </w:pPr>
            <w:r>
              <w:rPr>
                <w:rFonts w:ascii="宋体" w:hAnsi="宋体" w:eastAsia="宋体" w:cs="宋体"/>
                <w:b w:val="0"/>
                <w:i w:val="0"/>
                <w:color w:val="262626"/>
                <w:sz w:val="16"/>
              </w:rPr>
              <w:t>201</w:t>
            </w:r>
          </w:p>
        </w:tc>
        <w:tc>
          <w:tcPr>
            <w:tcW w:w="3000" w:type="dxa"/>
            <w:vAlign w:val="center"/>
          </w:tcPr>
          <w:p w14:paraId="105E0F7F">
            <w:pPr>
              <w:snapToGrid w:val="0"/>
              <w:jc w:val="left"/>
            </w:pPr>
            <w:r>
              <w:rPr>
                <w:rFonts w:ascii="宋体" w:hAnsi="宋体" w:eastAsia="宋体" w:cs="宋体"/>
                <w:b w:val="0"/>
                <w:i w:val="0"/>
                <w:color w:val="262626"/>
                <w:sz w:val="16"/>
              </w:rPr>
              <w:t>一般公共服务支出</w:t>
            </w:r>
          </w:p>
        </w:tc>
        <w:tc>
          <w:tcPr>
            <w:tcW w:w="920" w:type="dxa"/>
            <w:vAlign w:val="center"/>
          </w:tcPr>
          <w:p w14:paraId="175B30B1">
            <w:pPr>
              <w:snapToGrid w:val="0"/>
              <w:jc w:val="right"/>
            </w:pPr>
            <w:r>
              <w:rPr>
                <w:rFonts w:ascii="宋体" w:hAnsi="宋体" w:eastAsia="宋体" w:cs="宋体"/>
                <w:b w:val="0"/>
                <w:i w:val="0"/>
                <w:color w:val="262626"/>
                <w:sz w:val="16"/>
              </w:rPr>
              <w:t>565.55</w:t>
            </w:r>
          </w:p>
        </w:tc>
        <w:tc>
          <w:tcPr>
            <w:tcW w:w="920" w:type="dxa"/>
            <w:vAlign w:val="center"/>
          </w:tcPr>
          <w:p w14:paraId="36D98D5A">
            <w:pPr>
              <w:snapToGrid w:val="0"/>
              <w:jc w:val="right"/>
              <w:rPr>
                <w:rFonts w:hint="eastAsia" w:eastAsia="宋体"/>
                <w:lang w:eastAsia="zh-CN"/>
              </w:rPr>
            </w:pPr>
            <w:r>
              <w:rPr>
                <w:rFonts w:ascii="宋体" w:hAnsi="宋体" w:eastAsia="宋体" w:cs="宋体"/>
                <w:b w:val="0"/>
                <w:i w:val="0"/>
                <w:color w:val="262626"/>
                <w:sz w:val="16"/>
              </w:rPr>
              <w:t>547.5</w:t>
            </w:r>
            <w:r>
              <w:rPr>
                <w:rFonts w:hint="eastAsia" w:ascii="宋体" w:hAnsi="宋体" w:cs="宋体"/>
                <w:b w:val="0"/>
                <w:i w:val="0"/>
                <w:color w:val="262626"/>
                <w:sz w:val="16"/>
                <w:lang w:val="en-US" w:eastAsia="zh-CN"/>
              </w:rPr>
              <w:t>6</w:t>
            </w:r>
          </w:p>
        </w:tc>
        <w:tc>
          <w:tcPr>
            <w:tcW w:w="920" w:type="dxa"/>
            <w:vAlign w:val="center"/>
          </w:tcPr>
          <w:p w14:paraId="0EC33BC3">
            <w:pPr>
              <w:snapToGrid w:val="0"/>
              <w:jc w:val="right"/>
            </w:pPr>
            <w:r>
              <w:rPr>
                <w:rFonts w:ascii="宋体" w:hAnsi="宋体" w:eastAsia="宋体" w:cs="宋体"/>
                <w:b w:val="0"/>
                <w:i w:val="0"/>
                <w:color w:val="262626"/>
                <w:sz w:val="16"/>
              </w:rPr>
              <w:t>318.47</w:t>
            </w:r>
          </w:p>
        </w:tc>
        <w:tc>
          <w:tcPr>
            <w:tcW w:w="920" w:type="dxa"/>
            <w:vAlign w:val="center"/>
          </w:tcPr>
          <w:p w14:paraId="6068F189">
            <w:pPr>
              <w:snapToGrid w:val="0"/>
              <w:jc w:val="right"/>
            </w:pPr>
            <w:r>
              <w:rPr>
                <w:rFonts w:ascii="宋体" w:hAnsi="宋体" w:eastAsia="宋体" w:cs="宋体"/>
                <w:b w:val="0"/>
                <w:i w:val="0"/>
                <w:color w:val="262626"/>
                <w:sz w:val="16"/>
              </w:rPr>
              <w:t>229.08</w:t>
            </w:r>
          </w:p>
        </w:tc>
        <w:tc>
          <w:tcPr>
            <w:tcW w:w="920" w:type="dxa"/>
            <w:vAlign w:val="center"/>
          </w:tcPr>
          <w:p w14:paraId="219CB008"/>
        </w:tc>
        <w:tc>
          <w:tcPr>
            <w:tcW w:w="920" w:type="dxa"/>
            <w:vAlign w:val="center"/>
          </w:tcPr>
          <w:p w14:paraId="39729098">
            <w:pPr>
              <w:snapToGrid w:val="0"/>
              <w:jc w:val="right"/>
            </w:pPr>
            <w:r>
              <w:rPr>
                <w:rFonts w:ascii="宋体" w:hAnsi="宋体" w:eastAsia="宋体" w:cs="宋体"/>
                <w:b w:val="0"/>
                <w:i w:val="0"/>
                <w:color w:val="262626"/>
                <w:sz w:val="16"/>
              </w:rPr>
              <w:t>18.00</w:t>
            </w:r>
          </w:p>
        </w:tc>
        <w:tc>
          <w:tcPr>
            <w:tcW w:w="920" w:type="dxa"/>
            <w:vAlign w:val="center"/>
          </w:tcPr>
          <w:p w14:paraId="6C9AB3C9"/>
        </w:tc>
        <w:tc>
          <w:tcPr>
            <w:tcW w:w="920" w:type="dxa"/>
            <w:vAlign w:val="center"/>
          </w:tcPr>
          <w:p w14:paraId="1E4EAE23"/>
        </w:tc>
        <w:tc>
          <w:tcPr>
            <w:tcW w:w="920" w:type="dxa"/>
            <w:vAlign w:val="center"/>
          </w:tcPr>
          <w:p w14:paraId="26E9D425"/>
        </w:tc>
        <w:tc>
          <w:tcPr>
            <w:tcW w:w="920" w:type="dxa"/>
            <w:vAlign w:val="center"/>
          </w:tcPr>
          <w:p w14:paraId="7E7F550F"/>
        </w:tc>
        <w:tc>
          <w:tcPr>
            <w:tcW w:w="898" w:type="dxa"/>
            <w:vAlign w:val="center"/>
          </w:tcPr>
          <w:p w14:paraId="77115A60">
            <w:pPr>
              <w:snapToGrid w:val="0"/>
              <w:jc w:val="right"/>
            </w:pPr>
            <w:r>
              <w:rPr>
                <w:rFonts w:ascii="宋体" w:hAnsi="宋体" w:eastAsia="宋体" w:cs="宋体"/>
                <w:b w:val="0"/>
                <w:i w:val="0"/>
                <w:color w:val="262626"/>
                <w:sz w:val="16"/>
              </w:rPr>
              <w:t>18.00</w:t>
            </w:r>
          </w:p>
        </w:tc>
      </w:tr>
      <w:tr w14:paraId="409940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96" w:hRule="exact"/>
          <w:jc w:val="center"/>
        </w:trPr>
        <w:tc>
          <w:tcPr>
            <w:tcW w:w="860" w:type="dxa"/>
            <w:vAlign w:val="center"/>
          </w:tcPr>
          <w:p w14:paraId="014650F0">
            <w:pPr>
              <w:snapToGrid w:val="0"/>
              <w:jc w:val="left"/>
            </w:pPr>
            <w:r>
              <w:rPr>
                <w:rFonts w:ascii="宋体" w:hAnsi="宋体" w:eastAsia="宋体" w:cs="宋体"/>
                <w:b w:val="0"/>
                <w:i w:val="0"/>
                <w:color w:val="262626"/>
                <w:sz w:val="16"/>
              </w:rPr>
              <w:t>20138</w:t>
            </w:r>
          </w:p>
        </w:tc>
        <w:tc>
          <w:tcPr>
            <w:tcW w:w="3000" w:type="dxa"/>
            <w:vAlign w:val="center"/>
          </w:tcPr>
          <w:p w14:paraId="53D14553">
            <w:pPr>
              <w:snapToGrid w:val="0"/>
              <w:jc w:val="left"/>
            </w:pPr>
            <w:r>
              <w:rPr>
                <w:rFonts w:ascii="宋体" w:hAnsi="宋体" w:eastAsia="宋体" w:cs="宋体"/>
                <w:b w:val="0"/>
                <w:i w:val="0"/>
                <w:color w:val="262626"/>
                <w:sz w:val="16"/>
              </w:rPr>
              <w:t>市场监督管理事务</w:t>
            </w:r>
          </w:p>
        </w:tc>
        <w:tc>
          <w:tcPr>
            <w:tcW w:w="920" w:type="dxa"/>
            <w:vAlign w:val="center"/>
          </w:tcPr>
          <w:p w14:paraId="4ABD1F91">
            <w:pPr>
              <w:snapToGrid w:val="0"/>
              <w:jc w:val="right"/>
            </w:pPr>
            <w:r>
              <w:rPr>
                <w:rFonts w:ascii="宋体" w:hAnsi="宋体" w:eastAsia="宋体" w:cs="宋体"/>
                <w:b w:val="0"/>
                <w:i w:val="0"/>
                <w:color w:val="262626"/>
                <w:sz w:val="16"/>
              </w:rPr>
              <w:t>565.55</w:t>
            </w:r>
          </w:p>
        </w:tc>
        <w:tc>
          <w:tcPr>
            <w:tcW w:w="920" w:type="dxa"/>
            <w:vAlign w:val="center"/>
          </w:tcPr>
          <w:p w14:paraId="3E833662">
            <w:pPr>
              <w:snapToGrid w:val="0"/>
              <w:jc w:val="right"/>
            </w:pPr>
            <w:r>
              <w:rPr>
                <w:rFonts w:ascii="宋体" w:hAnsi="宋体" w:eastAsia="宋体" w:cs="宋体"/>
                <w:b w:val="0"/>
                <w:i w:val="0"/>
                <w:color w:val="262626"/>
                <w:sz w:val="16"/>
              </w:rPr>
              <w:t>547.55</w:t>
            </w:r>
          </w:p>
        </w:tc>
        <w:tc>
          <w:tcPr>
            <w:tcW w:w="920" w:type="dxa"/>
            <w:vAlign w:val="center"/>
          </w:tcPr>
          <w:p w14:paraId="2DBD31BF">
            <w:pPr>
              <w:snapToGrid w:val="0"/>
              <w:jc w:val="right"/>
            </w:pPr>
            <w:r>
              <w:rPr>
                <w:rFonts w:ascii="宋体" w:hAnsi="宋体" w:eastAsia="宋体" w:cs="宋体"/>
                <w:b w:val="0"/>
                <w:i w:val="0"/>
                <w:color w:val="262626"/>
                <w:sz w:val="16"/>
              </w:rPr>
              <w:t>318.47</w:t>
            </w:r>
          </w:p>
        </w:tc>
        <w:tc>
          <w:tcPr>
            <w:tcW w:w="920" w:type="dxa"/>
            <w:vAlign w:val="center"/>
          </w:tcPr>
          <w:p w14:paraId="3C3ABCD4">
            <w:pPr>
              <w:snapToGrid w:val="0"/>
              <w:jc w:val="right"/>
            </w:pPr>
            <w:r>
              <w:rPr>
                <w:rFonts w:ascii="宋体" w:hAnsi="宋体" w:eastAsia="宋体" w:cs="宋体"/>
                <w:b w:val="0"/>
                <w:i w:val="0"/>
                <w:color w:val="262626"/>
                <w:sz w:val="16"/>
              </w:rPr>
              <w:t>229.08</w:t>
            </w:r>
          </w:p>
        </w:tc>
        <w:tc>
          <w:tcPr>
            <w:tcW w:w="920" w:type="dxa"/>
            <w:vAlign w:val="center"/>
          </w:tcPr>
          <w:p w14:paraId="3654AAB7"/>
        </w:tc>
        <w:tc>
          <w:tcPr>
            <w:tcW w:w="920" w:type="dxa"/>
            <w:vAlign w:val="center"/>
          </w:tcPr>
          <w:p w14:paraId="350EE1D5">
            <w:pPr>
              <w:snapToGrid w:val="0"/>
              <w:jc w:val="right"/>
            </w:pPr>
            <w:r>
              <w:rPr>
                <w:rFonts w:ascii="宋体" w:hAnsi="宋体" w:eastAsia="宋体" w:cs="宋体"/>
                <w:b w:val="0"/>
                <w:i w:val="0"/>
                <w:color w:val="262626"/>
                <w:sz w:val="16"/>
              </w:rPr>
              <w:t>18.00</w:t>
            </w:r>
          </w:p>
        </w:tc>
        <w:tc>
          <w:tcPr>
            <w:tcW w:w="920" w:type="dxa"/>
            <w:vAlign w:val="center"/>
          </w:tcPr>
          <w:p w14:paraId="36CF1184"/>
        </w:tc>
        <w:tc>
          <w:tcPr>
            <w:tcW w:w="920" w:type="dxa"/>
            <w:vAlign w:val="center"/>
          </w:tcPr>
          <w:p w14:paraId="2B3561AB"/>
        </w:tc>
        <w:tc>
          <w:tcPr>
            <w:tcW w:w="920" w:type="dxa"/>
            <w:vAlign w:val="center"/>
          </w:tcPr>
          <w:p w14:paraId="3C687D30"/>
        </w:tc>
        <w:tc>
          <w:tcPr>
            <w:tcW w:w="920" w:type="dxa"/>
            <w:vAlign w:val="center"/>
          </w:tcPr>
          <w:p w14:paraId="03159864"/>
        </w:tc>
        <w:tc>
          <w:tcPr>
            <w:tcW w:w="898" w:type="dxa"/>
            <w:vAlign w:val="center"/>
          </w:tcPr>
          <w:p w14:paraId="61354B13">
            <w:pPr>
              <w:snapToGrid w:val="0"/>
              <w:jc w:val="right"/>
            </w:pPr>
            <w:r>
              <w:rPr>
                <w:rFonts w:ascii="宋体" w:hAnsi="宋体" w:eastAsia="宋体" w:cs="宋体"/>
                <w:b w:val="0"/>
                <w:i w:val="0"/>
                <w:color w:val="262626"/>
                <w:sz w:val="16"/>
              </w:rPr>
              <w:t>18.00</w:t>
            </w:r>
          </w:p>
        </w:tc>
      </w:tr>
      <w:tr w14:paraId="0BE4B0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96" w:hRule="exact"/>
          <w:jc w:val="center"/>
        </w:trPr>
        <w:tc>
          <w:tcPr>
            <w:tcW w:w="860" w:type="dxa"/>
            <w:vAlign w:val="center"/>
          </w:tcPr>
          <w:p w14:paraId="440CC9A5">
            <w:pPr>
              <w:snapToGrid w:val="0"/>
              <w:jc w:val="left"/>
            </w:pPr>
            <w:r>
              <w:rPr>
                <w:rFonts w:ascii="宋体" w:hAnsi="宋体" w:eastAsia="宋体" w:cs="宋体"/>
                <w:b w:val="0"/>
                <w:i w:val="0"/>
                <w:color w:val="262626"/>
                <w:sz w:val="16"/>
              </w:rPr>
              <w:t>2013812</w:t>
            </w:r>
          </w:p>
        </w:tc>
        <w:tc>
          <w:tcPr>
            <w:tcW w:w="3000" w:type="dxa"/>
            <w:vAlign w:val="center"/>
          </w:tcPr>
          <w:p w14:paraId="7389B49E">
            <w:pPr>
              <w:snapToGrid w:val="0"/>
              <w:jc w:val="left"/>
            </w:pPr>
            <w:r>
              <w:rPr>
                <w:rFonts w:ascii="宋体" w:hAnsi="宋体" w:eastAsia="宋体" w:cs="宋体"/>
                <w:b w:val="0"/>
                <w:i w:val="0"/>
                <w:color w:val="262626"/>
                <w:sz w:val="16"/>
              </w:rPr>
              <w:t>药品事务</w:t>
            </w:r>
          </w:p>
        </w:tc>
        <w:tc>
          <w:tcPr>
            <w:tcW w:w="920" w:type="dxa"/>
            <w:vAlign w:val="center"/>
          </w:tcPr>
          <w:p w14:paraId="34F5B593">
            <w:pPr>
              <w:snapToGrid w:val="0"/>
              <w:jc w:val="right"/>
            </w:pPr>
            <w:r>
              <w:rPr>
                <w:rFonts w:ascii="宋体" w:hAnsi="宋体" w:eastAsia="宋体" w:cs="宋体"/>
                <w:b w:val="0"/>
                <w:i w:val="0"/>
                <w:color w:val="262626"/>
                <w:sz w:val="16"/>
              </w:rPr>
              <w:t>229.08</w:t>
            </w:r>
          </w:p>
        </w:tc>
        <w:tc>
          <w:tcPr>
            <w:tcW w:w="920" w:type="dxa"/>
            <w:vAlign w:val="center"/>
          </w:tcPr>
          <w:p w14:paraId="294C6858">
            <w:pPr>
              <w:snapToGrid w:val="0"/>
              <w:jc w:val="right"/>
            </w:pPr>
            <w:r>
              <w:rPr>
                <w:rFonts w:ascii="宋体" w:hAnsi="宋体" w:eastAsia="宋体" w:cs="宋体"/>
                <w:b w:val="0"/>
                <w:i w:val="0"/>
                <w:color w:val="262626"/>
                <w:sz w:val="16"/>
              </w:rPr>
              <w:t>229.08</w:t>
            </w:r>
          </w:p>
        </w:tc>
        <w:tc>
          <w:tcPr>
            <w:tcW w:w="920" w:type="dxa"/>
            <w:vAlign w:val="center"/>
          </w:tcPr>
          <w:p w14:paraId="3FAEC81F"/>
        </w:tc>
        <w:tc>
          <w:tcPr>
            <w:tcW w:w="920" w:type="dxa"/>
            <w:vAlign w:val="center"/>
          </w:tcPr>
          <w:p w14:paraId="0BE8479D">
            <w:pPr>
              <w:snapToGrid w:val="0"/>
              <w:jc w:val="right"/>
            </w:pPr>
            <w:r>
              <w:rPr>
                <w:rFonts w:ascii="宋体" w:hAnsi="宋体" w:eastAsia="宋体" w:cs="宋体"/>
                <w:b w:val="0"/>
                <w:i w:val="0"/>
                <w:color w:val="262626"/>
                <w:sz w:val="16"/>
              </w:rPr>
              <w:t>229.08</w:t>
            </w:r>
          </w:p>
        </w:tc>
        <w:tc>
          <w:tcPr>
            <w:tcW w:w="920" w:type="dxa"/>
            <w:vAlign w:val="center"/>
          </w:tcPr>
          <w:p w14:paraId="211D552E"/>
        </w:tc>
        <w:tc>
          <w:tcPr>
            <w:tcW w:w="920" w:type="dxa"/>
            <w:vAlign w:val="center"/>
          </w:tcPr>
          <w:p w14:paraId="728CA1BD"/>
        </w:tc>
        <w:tc>
          <w:tcPr>
            <w:tcW w:w="920" w:type="dxa"/>
            <w:vAlign w:val="center"/>
          </w:tcPr>
          <w:p w14:paraId="41125043"/>
        </w:tc>
        <w:tc>
          <w:tcPr>
            <w:tcW w:w="920" w:type="dxa"/>
            <w:vAlign w:val="center"/>
          </w:tcPr>
          <w:p w14:paraId="7E8AA6F7"/>
        </w:tc>
        <w:tc>
          <w:tcPr>
            <w:tcW w:w="920" w:type="dxa"/>
            <w:vAlign w:val="center"/>
          </w:tcPr>
          <w:p w14:paraId="0B5B4C8C"/>
        </w:tc>
        <w:tc>
          <w:tcPr>
            <w:tcW w:w="920" w:type="dxa"/>
            <w:vAlign w:val="center"/>
          </w:tcPr>
          <w:p w14:paraId="15AE876E"/>
        </w:tc>
        <w:tc>
          <w:tcPr>
            <w:tcW w:w="898" w:type="dxa"/>
            <w:vAlign w:val="center"/>
          </w:tcPr>
          <w:p w14:paraId="27419EC1"/>
        </w:tc>
      </w:tr>
      <w:tr w14:paraId="6F3252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96" w:hRule="exact"/>
          <w:jc w:val="center"/>
        </w:trPr>
        <w:tc>
          <w:tcPr>
            <w:tcW w:w="860" w:type="dxa"/>
            <w:vAlign w:val="center"/>
          </w:tcPr>
          <w:p w14:paraId="1514DA81">
            <w:pPr>
              <w:snapToGrid w:val="0"/>
              <w:jc w:val="left"/>
            </w:pPr>
            <w:r>
              <w:rPr>
                <w:rFonts w:ascii="宋体" w:hAnsi="宋体" w:eastAsia="宋体" w:cs="宋体"/>
                <w:b w:val="0"/>
                <w:i w:val="0"/>
                <w:color w:val="262626"/>
                <w:sz w:val="16"/>
              </w:rPr>
              <w:t>2013850</w:t>
            </w:r>
          </w:p>
        </w:tc>
        <w:tc>
          <w:tcPr>
            <w:tcW w:w="3000" w:type="dxa"/>
            <w:vAlign w:val="center"/>
          </w:tcPr>
          <w:p w14:paraId="781419D8">
            <w:pPr>
              <w:snapToGrid w:val="0"/>
              <w:jc w:val="left"/>
            </w:pPr>
            <w:r>
              <w:rPr>
                <w:rFonts w:ascii="宋体" w:hAnsi="宋体" w:eastAsia="宋体" w:cs="宋体"/>
                <w:b w:val="0"/>
                <w:i w:val="0"/>
                <w:color w:val="262626"/>
                <w:sz w:val="16"/>
              </w:rPr>
              <w:t>事业运行</w:t>
            </w:r>
          </w:p>
        </w:tc>
        <w:tc>
          <w:tcPr>
            <w:tcW w:w="920" w:type="dxa"/>
            <w:vAlign w:val="center"/>
          </w:tcPr>
          <w:p w14:paraId="5789BE3D">
            <w:pPr>
              <w:snapToGrid w:val="0"/>
              <w:jc w:val="right"/>
            </w:pPr>
            <w:r>
              <w:rPr>
                <w:rFonts w:ascii="宋体" w:hAnsi="宋体" w:eastAsia="宋体" w:cs="宋体"/>
                <w:b w:val="0"/>
                <w:i w:val="0"/>
                <w:color w:val="262626"/>
                <w:sz w:val="16"/>
              </w:rPr>
              <w:t>336.47</w:t>
            </w:r>
          </w:p>
        </w:tc>
        <w:tc>
          <w:tcPr>
            <w:tcW w:w="920" w:type="dxa"/>
            <w:vAlign w:val="center"/>
          </w:tcPr>
          <w:p w14:paraId="411164F3">
            <w:pPr>
              <w:snapToGrid w:val="0"/>
              <w:jc w:val="right"/>
            </w:pPr>
            <w:r>
              <w:rPr>
                <w:rFonts w:ascii="宋体" w:hAnsi="宋体" w:eastAsia="宋体" w:cs="宋体"/>
                <w:b w:val="0"/>
                <w:i w:val="0"/>
                <w:color w:val="262626"/>
                <w:sz w:val="16"/>
              </w:rPr>
              <w:t>318.47</w:t>
            </w:r>
          </w:p>
        </w:tc>
        <w:tc>
          <w:tcPr>
            <w:tcW w:w="920" w:type="dxa"/>
            <w:vAlign w:val="center"/>
          </w:tcPr>
          <w:p w14:paraId="160DDB78">
            <w:pPr>
              <w:snapToGrid w:val="0"/>
              <w:jc w:val="right"/>
            </w:pPr>
            <w:r>
              <w:rPr>
                <w:rFonts w:ascii="宋体" w:hAnsi="宋体" w:eastAsia="宋体" w:cs="宋体"/>
                <w:b w:val="0"/>
                <w:i w:val="0"/>
                <w:color w:val="262626"/>
                <w:sz w:val="16"/>
              </w:rPr>
              <w:t>318.47</w:t>
            </w:r>
          </w:p>
        </w:tc>
        <w:tc>
          <w:tcPr>
            <w:tcW w:w="920" w:type="dxa"/>
            <w:vAlign w:val="center"/>
          </w:tcPr>
          <w:p w14:paraId="4089AE62"/>
        </w:tc>
        <w:tc>
          <w:tcPr>
            <w:tcW w:w="920" w:type="dxa"/>
            <w:vAlign w:val="center"/>
          </w:tcPr>
          <w:p w14:paraId="137EA5A2"/>
        </w:tc>
        <w:tc>
          <w:tcPr>
            <w:tcW w:w="920" w:type="dxa"/>
            <w:vAlign w:val="center"/>
          </w:tcPr>
          <w:p w14:paraId="5B1DDB11">
            <w:pPr>
              <w:snapToGrid w:val="0"/>
              <w:jc w:val="right"/>
            </w:pPr>
            <w:r>
              <w:rPr>
                <w:rFonts w:ascii="宋体" w:hAnsi="宋体" w:eastAsia="宋体" w:cs="宋体"/>
                <w:b w:val="0"/>
                <w:i w:val="0"/>
                <w:color w:val="262626"/>
                <w:sz w:val="16"/>
              </w:rPr>
              <w:t>18.00</w:t>
            </w:r>
          </w:p>
        </w:tc>
        <w:tc>
          <w:tcPr>
            <w:tcW w:w="920" w:type="dxa"/>
            <w:vAlign w:val="center"/>
          </w:tcPr>
          <w:p w14:paraId="6032D35C"/>
        </w:tc>
        <w:tc>
          <w:tcPr>
            <w:tcW w:w="920" w:type="dxa"/>
            <w:vAlign w:val="center"/>
          </w:tcPr>
          <w:p w14:paraId="3C23D84F"/>
        </w:tc>
        <w:tc>
          <w:tcPr>
            <w:tcW w:w="920" w:type="dxa"/>
            <w:vAlign w:val="center"/>
          </w:tcPr>
          <w:p w14:paraId="6B8EF061"/>
        </w:tc>
        <w:tc>
          <w:tcPr>
            <w:tcW w:w="920" w:type="dxa"/>
            <w:vAlign w:val="center"/>
          </w:tcPr>
          <w:p w14:paraId="48C53957"/>
        </w:tc>
        <w:tc>
          <w:tcPr>
            <w:tcW w:w="898" w:type="dxa"/>
            <w:vAlign w:val="center"/>
          </w:tcPr>
          <w:p w14:paraId="71190FEC">
            <w:pPr>
              <w:snapToGrid w:val="0"/>
              <w:jc w:val="right"/>
            </w:pPr>
            <w:r>
              <w:rPr>
                <w:rFonts w:ascii="宋体" w:hAnsi="宋体" w:eastAsia="宋体" w:cs="宋体"/>
                <w:b w:val="0"/>
                <w:i w:val="0"/>
                <w:color w:val="262626"/>
                <w:sz w:val="16"/>
              </w:rPr>
              <w:t>18.00</w:t>
            </w:r>
          </w:p>
        </w:tc>
      </w:tr>
      <w:tr w14:paraId="07D5FC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96" w:hRule="exact"/>
          <w:jc w:val="center"/>
        </w:trPr>
        <w:tc>
          <w:tcPr>
            <w:tcW w:w="860" w:type="dxa"/>
            <w:vAlign w:val="center"/>
          </w:tcPr>
          <w:p w14:paraId="292B87FE">
            <w:pPr>
              <w:snapToGrid w:val="0"/>
              <w:jc w:val="left"/>
            </w:pPr>
            <w:r>
              <w:rPr>
                <w:rFonts w:ascii="宋体" w:hAnsi="宋体" w:eastAsia="宋体" w:cs="宋体"/>
                <w:b w:val="0"/>
                <w:i w:val="0"/>
                <w:color w:val="262626"/>
                <w:sz w:val="16"/>
              </w:rPr>
              <w:t>208</w:t>
            </w:r>
          </w:p>
        </w:tc>
        <w:tc>
          <w:tcPr>
            <w:tcW w:w="3000" w:type="dxa"/>
            <w:vAlign w:val="center"/>
          </w:tcPr>
          <w:p w14:paraId="5F2F4958">
            <w:pPr>
              <w:snapToGrid w:val="0"/>
              <w:jc w:val="left"/>
            </w:pPr>
            <w:r>
              <w:rPr>
                <w:rFonts w:ascii="宋体" w:hAnsi="宋体" w:eastAsia="宋体" w:cs="宋体"/>
                <w:b w:val="0"/>
                <w:i w:val="0"/>
                <w:color w:val="262626"/>
                <w:sz w:val="16"/>
              </w:rPr>
              <w:t>社会保障和就业支出</w:t>
            </w:r>
          </w:p>
        </w:tc>
        <w:tc>
          <w:tcPr>
            <w:tcW w:w="920" w:type="dxa"/>
            <w:vAlign w:val="center"/>
          </w:tcPr>
          <w:p w14:paraId="4714B811">
            <w:pPr>
              <w:snapToGrid w:val="0"/>
              <w:jc w:val="right"/>
            </w:pPr>
            <w:r>
              <w:rPr>
                <w:rFonts w:ascii="宋体" w:hAnsi="宋体" w:eastAsia="宋体" w:cs="宋体"/>
                <w:b w:val="0"/>
                <w:i w:val="0"/>
                <w:color w:val="262626"/>
                <w:sz w:val="16"/>
              </w:rPr>
              <w:t>77.22</w:t>
            </w:r>
          </w:p>
        </w:tc>
        <w:tc>
          <w:tcPr>
            <w:tcW w:w="920" w:type="dxa"/>
            <w:vAlign w:val="center"/>
          </w:tcPr>
          <w:p w14:paraId="55E161B9">
            <w:pPr>
              <w:snapToGrid w:val="0"/>
              <w:jc w:val="right"/>
            </w:pPr>
            <w:r>
              <w:rPr>
                <w:rFonts w:ascii="宋体" w:hAnsi="宋体" w:eastAsia="宋体" w:cs="宋体"/>
                <w:b w:val="0"/>
                <w:i w:val="0"/>
                <w:color w:val="262626"/>
                <w:sz w:val="16"/>
              </w:rPr>
              <w:t>65.22</w:t>
            </w:r>
          </w:p>
        </w:tc>
        <w:tc>
          <w:tcPr>
            <w:tcW w:w="920" w:type="dxa"/>
            <w:vAlign w:val="center"/>
          </w:tcPr>
          <w:p w14:paraId="7CFA4B83">
            <w:pPr>
              <w:snapToGrid w:val="0"/>
              <w:jc w:val="right"/>
            </w:pPr>
            <w:r>
              <w:rPr>
                <w:rFonts w:ascii="宋体" w:hAnsi="宋体" w:eastAsia="宋体" w:cs="宋体"/>
                <w:b w:val="0"/>
                <w:i w:val="0"/>
                <w:color w:val="262626"/>
                <w:sz w:val="16"/>
              </w:rPr>
              <w:t>55.22</w:t>
            </w:r>
          </w:p>
        </w:tc>
        <w:tc>
          <w:tcPr>
            <w:tcW w:w="920" w:type="dxa"/>
            <w:vAlign w:val="center"/>
          </w:tcPr>
          <w:p w14:paraId="5E6717CD">
            <w:pPr>
              <w:snapToGrid w:val="0"/>
              <w:jc w:val="right"/>
            </w:pPr>
            <w:r>
              <w:rPr>
                <w:rFonts w:ascii="宋体" w:hAnsi="宋体" w:eastAsia="宋体" w:cs="宋体"/>
                <w:b w:val="0"/>
                <w:i w:val="0"/>
                <w:color w:val="262626"/>
                <w:sz w:val="16"/>
              </w:rPr>
              <w:t>10.00</w:t>
            </w:r>
          </w:p>
        </w:tc>
        <w:tc>
          <w:tcPr>
            <w:tcW w:w="920" w:type="dxa"/>
            <w:vAlign w:val="center"/>
          </w:tcPr>
          <w:p w14:paraId="2208DA5A"/>
        </w:tc>
        <w:tc>
          <w:tcPr>
            <w:tcW w:w="920" w:type="dxa"/>
            <w:vAlign w:val="center"/>
          </w:tcPr>
          <w:p w14:paraId="2BEE8C38">
            <w:pPr>
              <w:snapToGrid w:val="0"/>
              <w:jc w:val="right"/>
            </w:pPr>
            <w:r>
              <w:rPr>
                <w:rFonts w:ascii="宋体" w:hAnsi="宋体" w:eastAsia="宋体" w:cs="宋体"/>
                <w:b w:val="0"/>
                <w:i w:val="0"/>
                <w:color w:val="262626"/>
                <w:sz w:val="16"/>
              </w:rPr>
              <w:t>12.00</w:t>
            </w:r>
          </w:p>
        </w:tc>
        <w:tc>
          <w:tcPr>
            <w:tcW w:w="920" w:type="dxa"/>
            <w:vAlign w:val="center"/>
          </w:tcPr>
          <w:p w14:paraId="0530BE8E"/>
        </w:tc>
        <w:tc>
          <w:tcPr>
            <w:tcW w:w="920" w:type="dxa"/>
            <w:vAlign w:val="center"/>
          </w:tcPr>
          <w:p w14:paraId="22563954"/>
        </w:tc>
        <w:tc>
          <w:tcPr>
            <w:tcW w:w="920" w:type="dxa"/>
            <w:vAlign w:val="center"/>
          </w:tcPr>
          <w:p w14:paraId="00855312"/>
        </w:tc>
        <w:tc>
          <w:tcPr>
            <w:tcW w:w="920" w:type="dxa"/>
            <w:vAlign w:val="center"/>
          </w:tcPr>
          <w:p w14:paraId="37AA76A3"/>
        </w:tc>
        <w:tc>
          <w:tcPr>
            <w:tcW w:w="898" w:type="dxa"/>
            <w:vAlign w:val="center"/>
          </w:tcPr>
          <w:p w14:paraId="171B582D">
            <w:pPr>
              <w:snapToGrid w:val="0"/>
              <w:jc w:val="right"/>
            </w:pPr>
            <w:r>
              <w:rPr>
                <w:rFonts w:ascii="宋体" w:hAnsi="宋体" w:eastAsia="宋体" w:cs="宋体"/>
                <w:b w:val="0"/>
                <w:i w:val="0"/>
                <w:color w:val="262626"/>
                <w:sz w:val="16"/>
              </w:rPr>
              <w:t>12.00</w:t>
            </w:r>
          </w:p>
        </w:tc>
      </w:tr>
      <w:tr w14:paraId="670286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96" w:hRule="exact"/>
          <w:jc w:val="center"/>
        </w:trPr>
        <w:tc>
          <w:tcPr>
            <w:tcW w:w="860" w:type="dxa"/>
            <w:vAlign w:val="center"/>
          </w:tcPr>
          <w:p w14:paraId="7A766528">
            <w:pPr>
              <w:snapToGrid w:val="0"/>
              <w:jc w:val="left"/>
            </w:pPr>
            <w:r>
              <w:rPr>
                <w:rFonts w:ascii="宋体" w:hAnsi="宋体" w:eastAsia="宋体" w:cs="宋体"/>
                <w:b w:val="0"/>
                <w:i w:val="0"/>
                <w:color w:val="262626"/>
                <w:sz w:val="16"/>
              </w:rPr>
              <w:t>20801</w:t>
            </w:r>
          </w:p>
        </w:tc>
        <w:tc>
          <w:tcPr>
            <w:tcW w:w="3000" w:type="dxa"/>
            <w:vAlign w:val="center"/>
          </w:tcPr>
          <w:p w14:paraId="2AF14171">
            <w:pPr>
              <w:snapToGrid w:val="0"/>
              <w:jc w:val="left"/>
            </w:pPr>
            <w:r>
              <w:rPr>
                <w:rFonts w:ascii="宋体" w:hAnsi="宋体" w:eastAsia="宋体" w:cs="宋体"/>
                <w:b w:val="0"/>
                <w:i w:val="0"/>
                <w:color w:val="262626"/>
                <w:sz w:val="16"/>
              </w:rPr>
              <w:t>人力资源和社会保障管理事务</w:t>
            </w:r>
          </w:p>
        </w:tc>
        <w:tc>
          <w:tcPr>
            <w:tcW w:w="920" w:type="dxa"/>
            <w:vAlign w:val="center"/>
          </w:tcPr>
          <w:p w14:paraId="07CE7257">
            <w:pPr>
              <w:snapToGrid w:val="0"/>
              <w:jc w:val="right"/>
            </w:pPr>
            <w:r>
              <w:rPr>
                <w:rFonts w:ascii="宋体" w:hAnsi="宋体" w:eastAsia="宋体" w:cs="宋体"/>
                <w:b w:val="0"/>
                <w:i w:val="0"/>
                <w:color w:val="262626"/>
                <w:sz w:val="16"/>
              </w:rPr>
              <w:t>22.00</w:t>
            </w:r>
          </w:p>
        </w:tc>
        <w:tc>
          <w:tcPr>
            <w:tcW w:w="920" w:type="dxa"/>
            <w:vAlign w:val="center"/>
          </w:tcPr>
          <w:p w14:paraId="29A0ED85">
            <w:pPr>
              <w:snapToGrid w:val="0"/>
              <w:jc w:val="right"/>
            </w:pPr>
            <w:r>
              <w:rPr>
                <w:rFonts w:ascii="宋体" w:hAnsi="宋体" w:eastAsia="宋体" w:cs="宋体"/>
                <w:b w:val="0"/>
                <w:i w:val="0"/>
                <w:color w:val="262626"/>
                <w:sz w:val="16"/>
              </w:rPr>
              <w:t>10.00</w:t>
            </w:r>
          </w:p>
        </w:tc>
        <w:tc>
          <w:tcPr>
            <w:tcW w:w="920" w:type="dxa"/>
            <w:vAlign w:val="center"/>
          </w:tcPr>
          <w:p w14:paraId="38D7F302"/>
        </w:tc>
        <w:tc>
          <w:tcPr>
            <w:tcW w:w="920" w:type="dxa"/>
            <w:vAlign w:val="center"/>
          </w:tcPr>
          <w:p w14:paraId="0F5E655E">
            <w:pPr>
              <w:snapToGrid w:val="0"/>
              <w:jc w:val="right"/>
            </w:pPr>
            <w:r>
              <w:rPr>
                <w:rFonts w:ascii="宋体" w:hAnsi="宋体" w:eastAsia="宋体" w:cs="宋体"/>
                <w:b w:val="0"/>
                <w:i w:val="0"/>
                <w:color w:val="262626"/>
                <w:sz w:val="16"/>
              </w:rPr>
              <w:t>10.00</w:t>
            </w:r>
          </w:p>
        </w:tc>
        <w:tc>
          <w:tcPr>
            <w:tcW w:w="920" w:type="dxa"/>
            <w:vAlign w:val="center"/>
          </w:tcPr>
          <w:p w14:paraId="667549DE"/>
        </w:tc>
        <w:tc>
          <w:tcPr>
            <w:tcW w:w="920" w:type="dxa"/>
            <w:vAlign w:val="center"/>
          </w:tcPr>
          <w:p w14:paraId="7AE36EAA">
            <w:pPr>
              <w:snapToGrid w:val="0"/>
              <w:jc w:val="right"/>
            </w:pPr>
            <w:r>
              <w:rPr>
                <w:rFonts w:ascii="宋体" w:hAnsi="宋体" w:eastAsia="宋体" w:cs="宋体"/>
                <w:b w:val="0"/>
                <w:i w:val="0"/>
                <w:color w:val="262626"/>
                <w:sz w:val="16"/>
              </w:rPr>
              <w:t>12.00</w:t>
            </w:r>
          </w:p>
        </w:tc>
        <w:tc>
          <w:tcPr>
            <w:tcW w:w="920" w:type="dxa"/>
            <w:vAlign w:val="center"/>
          </w:tcPr>
          <w:p w14:paraId="2C7C3EDB"/>
        </w:tc>
        <w:tc>
          <w:tcPr>
            <w:tcW w:w="920" w:type="dxa"/>
            <w:vAlign w:val="center"/>
          </w:tcPr>
          <w:p w14:paraId="7F8CEEC5"/>
        </w:tc>
        <w:tc>
          <w:tcPr>
            <w:tcW w:w="920" w:type="dxa"/>
            <w:vAlign w:val="center"/>
          </w:tcPr>
          <w:p w14:paraId="141E7189"/>
        </w:tc>
        <w:tc>
          <w:tcPr>
            <w:tcW w:w="920" w:type="dxa"/>
            <w:vAlign w:val="center"/>
          </w:tcPr>
          <w:p w14:paraId="4C91CB43"/>
        </w:tc>
        <w:tc>
          <w:tcPr>
            <w:tcW w:w="898" w:type="dxa"/>
            <w:vAlign w:val="center"/>
          </w:tcPr>
          <w:p w14:paraId="0E157832">
            <w:pPr>
              <w:snapToGrid w:val="0"/>
              <w:jc w:val="right"/>
            </w:pPr>
            <w:r>
              <w:rPr>
                <w:rFonts w:ascii="宋体" w:hAnsi="宋体" w:eastAsia="宋体" w:cs="宋体"/>
                <w:b w:val="0"/>
                <w:i w:val="0"/>
                <w:color w:val="262626"/>
                <w:sz w:val="16"/>
              </w:rPr>
              <w:t>12.00</w:t>
            </w:r>
          </w:p>
        </w:tc>
      </w:tr>
      <w:tr w14:paraId="0E70C1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96" w:hRule="exact"/>
          <w:jc w:val="center"/>
        </w:trPr>
        <w:tc>
          <w:tcPr>
            <w:tcW w:w="860" w:type="dxa"/>
            <w:vAlign w:val="center"/>
          </w:tcPr>
          <w:p w14:paraId="294A0AF2">
            <w:pPr>
              <w:snapToGrid w:val="0"/>
              <w:jc w:val="left"/>
            </w:pPr>
            <w:r>
              <w:rPr>
                <w:rFonts w:ascii="宋体" w:hAnsi="宋体" w:eastAsia="宋体" w:cs="宋体"/>
                <w:b w:val="0"/>
                <w:i w:val="0"/>
                <w:color w:val="262626"/>
                <w:sz w:val="16"/>
              </w:rPr>
              <w:t>2080116</w:t>
            </w:r>
          </w:p>
        </w:tc>
        <w:tc>
          <w:tcPr>
            <w:tcW w:w="3000" w:type="dxa"/>
            <w:vAlign w:val="center"/>
          </w:tcPr>
          <w:p w14:paraId="22EDE146">
            <w:pPr>
              <w:snapToGrid w:val="0"/>
              <w:jc w:val="left"/>
            </w:pPr>
            <w:r>
              <w:rPr>
                <w:rFonts w:ascii="宋体" w:hAnsi="宋体" w:eastAsia="宋体" w:cs="宋体"/>
                <w:b w:val="0"/>
                <w:i w:val="0"/>
                <w:color w:val="262626"/>
                <w:sz w:val="16"/>
              </w:rPr>
              <w:t>引进人才费用</w:t>
            </w:r>
          </w:p>
        </w:tc>
        <w:tc>
          <w:tcPr>
            <w:tcW w:w="920" w:type="dxa"/>
            <w:vAlign w:val="center"/>
          </w:tcPr>
          <w:p w14:paraId="161E0053">
            <w:pPr>
              <w:snapToGrid w:val="0"/>
              <w:jc w:val="right"/>
            </w:pPr>
            <w:r>
              <w:rPr>
                <w:rFonts w:ascii="宋体" w:hAnsi="宋体" w:eastAsia="宋体" w:cs="宋体"/>
                <w:b w:val="0"/>
                <w:i w:val="0"/>
                <w:color w:val="262626"/>
                <w:sz w:val="16"/>
              </w:rPr>
              <w:t>22.00</w:t>
            </w:r>
          </w:p>
        </w:tc>
        <w:tc>
          <w:tcPr>
            <w:tcW w:w="920" w:type="dxa"/>
            <w:vAlign w:val="center"/>
          </w:tcPr>
          <w:p w14:paraId="75FC3378">
            <w:pPr>
              <w:snapToGrid w:val="0"/>
              <w:jc w:val="right"/>
            </w:pPr>
            <w:r>
              <w:rPr>
                <w:rFonts w:ascii="宋体" w:hAnsi="宋体" w:eastAsia="宋体" w:cs="宋体"/>
                <w:b w:val="0"/>
                <w:i w:val="0"/>
                <w:color w:val="262626"/>
                <w:sz w:val="16"/>
              </w:rPr>
              <w:t>10.00</w:t>
            </w:r>
          </w:p>
        </w:tc>
        <w:tc>
          <w:tcPr>
            <w:tcW w:w="920" w:type="dxa"/>
            <w:vAlign w:val="center"/>
          </w:tcPr>
          <w:p w14:paraId="17A565BA"/>
        </w:tc>
        <w:tc>
          <w:tcPr>
            <w:tcW w:w="920" w:type="dxa"/>
            <w:vAlign w:val="center"/>
          </w:tcPr>
          <w:p w14:paraId="0018A5CA">
            <w:pPr>
              <w:snapToGrid w:val="0"/>
              <w:jc w:val="right"/>
            </w:pPr>
            <w:r>
              <w:rPr>
                <w:rFonts w:ascii="宋体" w:hAnsi="宋体" w:eastAsia="宋体" w:cs="宋体"/>
                <w:b w:val="0"/>
                <w:i w:val="0"/>
                <w:color w:val="262626"/>
                <w:sz w:val="16"/>
              </w:rPr>
              <w:t>10.00</w:t>
            </w:r>
          </w:p>
        </w:tc>
        <w:tc>
          <w:tcPr>
            <w:tcW w:w="920" w:type="dxa"/>
            <w:vAlign w:val="center"/>
          </w:tcPr>
          <w:p w14:paraId="45D3D784"/>
        </w:tc>
        <w:tc>
          <w:tcPr>
            <w:tcW w:w="920" w:type="dxa"/>
            <w:vAlign w:val="center"/>
          </w:tcPr>
          <w:p w14:paraId="465AA1A5">
            <w:pPr>
              <w:snapToGrid w:val="0"/>
              <w:jc w:val="right"/>
            </w:pPr>
            <w:r>
              <w:rPr>
                <w:rFonts w:ascii="宋体" w:hAnsi="宋体" w:eastAsia="宋体" w:cs="宋体"/>
                <w:b w:val="0"/>
                <w:i w:val="0"/>
                <w:color w:val="262626"/>
                <w:sz w:val="16"/>
              </w:rPr>
              <w:t>12.00</w:t>
            </w:r>
          </w:p>
        </w:tc>
        <w:tc>
          <w:tcPr>
            <w:tcW w:w="920" w:type="dxa"/>
            <w:vAlign w:val="center"/>
          </w:tcPr>
          <w:p w14:paraId="40390CBA"/>
        </w:tc>
        <w:tc>
          <w:tcPr>
            <w:tcW w:w="920" w:type="dxa"/>
            <w:vAlign w:val="center"/>
          </w:tcPr>
          <w:p w14:paraId="1454EE90"/>
        </w:tc>
        <w:tc>
          <w:tcPr>
            <w:tcW w:w="920" w:type="dxa"/>
            <w:vAlign w:val="center"/>
          </w:tcPr>
          <w:p w14:paraId="4C61CB40"/>
        </w:tc>
        <w:tc>
          <w:tcPr>
            <w:tcW w:w="920" w:type="dxa"/>
            <w:vAlign w:val="center"/>
          </w:tcPr>
          <w:p w14:paraId="477E2D44"/>
        </w:tc>
        <w:tc>
          <w:tcPr>
            <w:tcW w:w="898" w:type="dxa"/>
            <w:vAlign w:val="center"/>
          </w:tcPr>
          <w:p w14:paraId="15A85014">
            <w:pPr>
              <w:snapToGrid w:val="0"/>
              <w:jc w:val="right"/>
            </w:pPr>
            <w:r>
              <w:rPr>
                <w:rFonts w:ascii="宋体" w:hAnsi="宋体" w:eastAsia="宋体" w:cs="宋体"/>
                <w:b w:val="0"/>
                <w:i w:val="0"/>
                <w:color w:val="262626"/>
                <w:sz w:val="16"/>
              </w:rPr>
              <w:t>12.00</w:t>
            </w:r>
          </w:p>
        </w:tc>
      </w:tr>
      <w:tr w14:paraId="7DD32B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96" w:hRule="exact"/>
          <w:jc w:val="center"/>
        </w:trPr>
        <w:tc>
          <w:tcPr>
            <w:tcW w:w="860" w:type="dxa"/>
            <w:vAlign w:val="center"/>
          </w:tcPr>
          <w:p w14:paraId="5A3FF057">
            <w:pPr>
              <w:snapToGrid w:val="0"/>
              <w:jc w:val="left"/>
            </w:pPr>
            <w:r>
              <w:rPr>
                <w:rFonts w:ascii="宋体" w:hAnsi="宋体" w:eastAsia="宋体" w:cs="宋体"/>
                <w:b w:val="0"/>
                <w:i w:val="0"/>
                <w:color w:val="262626"/>
                <w:sz w:val="16"/>
              </w:rPr>
              <w:t>20805</w:t>
            </w:r>
          </w:p>
        </w:tc>
        <w:tc>
          <w:tcPr>
            <w:tcW w:w="3000" w:type="dxa"/>
            <w:vAlign w:val="center"/>
          </w:tcPr>
          <w:p w14:paraId="600B2709">
            <w:pPr>
              <w:snapToGrid w:val="0"/>
              <w:jc w:val="left"/>
            </w:pPr>
            <w:r>
              <w:rPr>
                <w:rFonts w:ascii="宋体" w:hAnsi="宋体" w:eastAsia="宋体" w:cs="宋体"/>
                <w:b w:val="0"/>
                <w:i w:val="0"/>
                <w:color w:val="262626"/>
                <w:sz w:val="16"/>
              </w:rPr>
              <w:t>行政事业单位养老支出</w:t>
            </w:r>
          </w:p>
        </w:tc>
        <w:tc>
          <w:tcPr>
            <w:tcW w:w="920" w:type="dxa"/>
            <w:vAlign w:val="center"/>
          </w:tcPr>
          <w:p w14:paraId="03B39663">
            <w:pPr>
              <w:snapToGrid w:val="0"/>
              <w:jc w:val="right"/>
            </w:pPr>
            <w:r>
              <w:rPr>
                <w:rFonts w:ascii="宋体" w:hAnsi="宋体" w:eastAsia="宋体" w:cs="宋体"/>
                <w:b w:val="0"/>
                <w:i w:val="0"/>
                <w:color w:val="262626"/>
                <w:sz w:val="16"/>
              </w:rPr>
              <w:t>55.22</w:t>
            </w:r>
          </w:p>
        </w:tc>
        <w:tc>
          <w:tcPr>
            <w:tcW w:w="920" w:type="dxa"/>
            <w:vAlign w:val="center"/>
          </w:tcPr>
          <w:p w14:paraId="4091C512">
            <w:pPr>
              <w:snapToGrid w:val="0"/>
              <w:jc w:val="right"/>
            </w:pPr>
            <w:r>
              <w:rPr>
                <w:rFonts w:ascii="宋体" w:hAnsi="宋体" w:eastAsia="宋体" w:cs="宋体"/>
                <w:b w:val="0"/>
                <w:i w:val="0"/>
                <w:color w:val="262626"/>
                <w:sz w:val="16"/>
              </w:rPr>
              <w:t>55.22</w:t>
            </w:r>
          </w:p>
        </w:tc>
        <w:tc>
          <w:tcPr>
            <w:tcW w:w="920" w:type="dxa"/>
            <w:vAlign w:val="center"/>
          </w:tcPr>
          <w:p w14:paraId="2573BF9A">
            <w:pPr>
              <w:snapToGrid w:val="0"/>
              <w:jc w:val="right"/>
            </w:pPr>
            <w:r>
              <w:rPr>
                <w:rFonts w:ascii="宋体" w:hAnsi="宋体" w:eastAsia="宋体" w:cs="宋体"/>
                <w:b w:val="0"/>
                <w:i w:val="0"/>
                <w:color w:val="262626"/>
                <w:sz w:val="16"/>
              </w:rPr>
              <w:t>55.22</w:t>
            </w:r>
          </w:p>
        </w:tc>
        <w:tc>
          <w:tcPr>
            <w:tcW w:w="920" w:type="dxa"/>
            <w:vAlign w:val="center"/>
          </w:tcPr>
          <w:p w14:paraId="00F83ED3"/>
        </w:tc>
        <w:tc>
          <w:tcPr>
            <w:tcW w:w="920" w:type="dxa"/>
            <w:vAlign w:val="center"/>
          </w:tcPr>
          <w:p w14:paraId="60541B82"/>
        </w:tc>
        <w:tc>
          <w:tcPr>
            <w:tcW w:w="920" w:type="dxa"/>
            <w:vAlign w:val="center"/>
          </w:tcPr>
          <w:p w14:paraId="7A5575A7"/>
        </w:tc>
        <w:tc>
          <w:tcPr>
            <w:tcW w:w="920" w:type="dxa"/>
            <w:vAlign w:val="center"/>
          </w:tcPr>
          <w:p w14:paraId="1B4592E1"/>
        </w:tc>
        <w:tc>
          <w:tcPr>
            <w:tcW w:w="920" w:type="dxa"/>
            <w:vAlign w:val="center"/>
          </w:tcPr>
          <w:p w14:paraId="47D20B0C"/>
        </w:tc>
        <w:tc>
          <w:tcPr>
            <w:tcW w:w="920" w:type="dxa"/>
            <w:vAlign w:val="center"/>
          </w:tcPr>
          <w:p w14:paraId="48D7F0F5"/>
        </w:tc>
        <w:tc>
          <w:tcPr>
            <w:tcW w:w="920" w:type="dxa"/>
            <w:vAlign w:val="center"/>
          </w:tcPr>
          <w:p w14:paraId="3922867B"/>
        </w:tc>
        <w:tc>
          <w:tcPr>
            <w:tcW w:w="898" w:type="dxa"/>
            <w:vAlign w:val="center"/>
          </w:tcPr>
          <w:p w14:paraId="49F3A5F8"/>
        </w:tc>
      </w:tr>
      <w:tr w14:paraId="20A174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96" w:hRule="exact"/>
          <w:jc w:val="center"/>
        </w:trPr>
        <w:tc>
          <w:tcPr>
            <w:tcW w:w="860" w:type="dxa"/>
            <w:vAlign w:val="center"/>
          </w:tcPr>
          <w:p w14:paraId="139DB783">
            <w:pPr>
              <w:snapToGrid w:val="0"/>
              <w:jc w:val="left"/>
            </w:pPr>
            <w:r>
              <w:rPr>
                <w:rFonts w:ascii="宋体" w:hAnsi="宋体" w:eastAsia="宋体" w:cs="宋体"/>
                <w:b w:val="0"/>
                <w:i w:val="0"/>
                <w:color w:val="262626"/>
                <w:sz w:val="16"/>
              </w:rPr>
              <w:t>2080502</w:t>
            </w:r>
          </w:p>
        </w:tc>
        <w:tc>
          <w:tcPr>
            <w:tcW w:w="3000" w:type="dxa"/>
            <w:vAlign w:val="center"/>
          </w:tcPr>
          <w:p w14:paraId="628BC167">
            <w:pPr>
              <w:snapToGrid w:val="0"/>
              <w:jc w:val="left"/>
            </w:pPr>
            <w:r>
              <w:rPr>
                <w:rFonts w:ascii="宋体" w:hAnsi="宋体" w:eastAsia="宋体" w:cs="宋体"/>
                <w:b w:val="0"/>
                <w:i w:val="0"/>
                <w:color w:val="262626"/>
                <w:sz w:val="16"/>
              </w:rPr>
              <w:t>事业单位离退休</w:t>
            </w:r>
          </w:p>
        </w:tc>
        <w:tc>
          <w:tcPr>
            <w:tcW w:w="920" w:type="dxa"/>
            <w:vAlign w:val="center"/>
          </w:tcPr>
          <w:p w14:paraId="723DEC3E">
            <w:pPr>
              <w:snapToGrid w:val="0"/>
              <w:jc w:val="right"/>
            </w:pPr>
            <w:r>
              <w:rPr>
                <w:rFonts w:ascii="宋体" w:hAnsi="宋体" w:eastAsia="宋体" w:cs="宋体"/>
                <w:b w:val="0"/>
                <w:i w:val="0"/>
                <w:color w:val="262626"/>
                <w:sz w:val="16"/>
              </w:rPr>
              <w:t>4.20</w:t>
            </w:r>
          </w:p>
        </w:tc>
        <w:tc>
          <w:tcPr>
            <w:tcW w:w="920" w:type="dxa"/>
            <w:vAlign w:val="center"/>
          </w:tcPr>
          <w:p w14:paraId="2BC85FEB">
            <w:pPr>
              <w:snapToGrid w:val="0"/>
              <w:jc w:val="right"/>
            </w:pPr>
            <w:r>
              <w:rPr>
                <w:rFonts w:ascii="宋体" w:hAnsi="宋体" w:eastAsia="宋体" w:cs="宋体"/>
                <w:b w:val="0"/>
                <w:i w:val="0"/>
                <w:color w:val="262626"/>
                <w:sz w:val="16"/>
              </w:rPr>
              <w:t>4.20</w:t>
            </w:r>
          </w:p>
        </w:tc>
        <w:tc>
          <w:tcPr>
            <w:tcW w:w="920" w:type="dxa"/>
            <w:vAlign w:val="center"/>
          </w:tcPr>
          <w:p w14:paraId="75262A0A">
            <w:pPr>
              <w:snapToGrid w:val="0"/>
              <w:jc w:val="right"/>
            </w:pPr>
            <w:r>
              <w:rPr>
                <w:rFonts w:ascii="宋体" w:hAnsi="宋体" w:eastAsia="宋体" w:cs="宋体"/>
                <w:b w:val="0"/>
                <w:i w:val="0"/>
                <w:color w:val="262626"/>
                <w:sz w:val="16"/>
              </w:rPr>
              <w:t>4.20</w:t>
            </w:r>
          </w:p>
        </w:tc>
        <w:tc>
          <w:tcPr>
            <w:tcW w:w="920" w:type="dxa"/>
            <w:vAlign w:val="center"/>
          </w:tcPr>
          <w:p w14:paraId="6B4D6B34"/>
        </w:tc>
        <w:tc>
          <w:tcPr>
            <w:tcW w:w="920" w:type="dxa"/>
            <w:vAlign w:val="center"/>
          </w:tcPr>
          <w:p w14:paraId="7B376C74"/>
        </w:tc>
        <w:tc>
          <w:tcPr>
            <w:tcW w:w="920" w:type="dxa"/>
            <w:vAlign w:val="center"/>
          </w:tcPr>
          <w:p w14:paraId="7371B5BB"/>
        </w:tc>
        <w:tc>
          <w:tcPr>
            <w:tcW w:w="920" w:type="dxa"/>
            <w:vAlign w:val="center"/>
          </w:tcPr>
          <w:p w14:paraId="3B2CFC56"/>
        </w:tc>
        <w:tc>
          <w:tcPr>
            <w:tcW w:w="920" w:type="dxa"/>
            <w:vAlign w:val="center"/>
          </w:tcPr>
          <w:p w14:paraId="2C516DA7"/>
        </w:tc>
        <w:tc>
          <w:tcPr>
            <w:tcW w:w="920" w:type="dxa"/>
            <w:vAlign w:val="center"/>
          </w:tcPr>
          <w:p w14:paraId="6FB7C648"/>
        </w:tc>
        <w:tc>
          <w:tcPr>
            <w:tcW w:w="920" w:type="dxa"/>
            <w:vAlign w:val="center"/>
          </w:tcPr>
          <w:p w14:paraId="7D98E0E5"/>
        </w:tc>
        <w:tc>
          <w:tcPr>
            <w:tcW w:w="898" w:type="dxa"/>
            <w:vAlign w:val="center"/>
          </w:tcPr>
          <w:p w14:paraId="5424149F"/>
        </w:tc>
      </w:tr>
      <w:tr w14:paraId="1F6DD44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96" w:hRule="exact"/>
          <w:jc w:val="center"/>
        </w:trPr>
        <w:tc>
          <w:tcPr>
            <w:tcW w:w="860" w:type="dxa"/>
            <w:vAlign w:val="center"/>
          </w:tcPr>
          <w:p w14:paraId="628C5B6C">
            <w:pPr>
              <w:snapToGrid w:val="0"/>
              <w:jc w:val="left"/>
            </w:pPr>
            <w:r>
              <w:rPr>
                <w:rFonts w:ascii="宋体" w:hAnsi="宋体" w:eastAsia="宋体" w:cs="宋体"/>
                <w:b w:val="0"/>
                <w:i w:val="0"/>
                <w:color w:val="262626"/>
                <w:sz w:val="16"/>
              </w:rPr>
              <w:t>2080505</w:t>
            </w:r>
          </w:p>
        </w:tc>
        <w:tc>
          <w:tcPr>
            <w:tcW w:w="3000" w:type="dxa"/>
            <w:vAlign w:val="center"/>
          </w:tcPr>
          <w:p w14:paraId="7B8FF9D6">
            <w:pPr>
              <w:snapToGrid w:val="0"/>
              <w:jc w:val="left"/>
            </w:pPr>
            <w:r>
              <w:rPr>
                <w:rFonts w:ascii="宋体" w:hAnsi="宋体" w:eastAsia="宋体" w:cs="宋体"/>
                <w:b w:val="0"/>
                <w:i w:val="0"/>
                <w:color w:val="262626"/>
                <w:sz w:val="16"/>
              </w:rPr>
              <w:t>机关事业单位基本养老保险缴费支出</w:t>
            </w:r>
          </w:p>
        </w:tc>
        <w:tc>
          <w:tcPr>
            <w:tcW w:w="920" w:type="dxa"/>
            <w:vAlign w:val="center"/>
          </w:tcPr>
          <w:p w14:paraId="4471252C">
            <w:pPr>
              <w:snapToGrid w:val="0"/>
              <w:jc w:val="right"/>
            </w:pPr>
            <w:r>
              <w:rPr>
                <w:rFonts w:ascii="宋体" w:hAnsi="宋体" w:eastAsia="宋体" w:cs="宋体"/>
                <w:b w:val="0"/>
                <w:i w:val="0"/>
                <w:color w:val="262626"/>
                <w:sz w:val="16"/>
              </w:rPr>
              <w:t>34.01</w:t>
            </w:r>
          </w:p>
        </w:tc>
        <w:tc>
          <w:tcPr>
            <w:tcW w:w="920" w:type="dxa"/>
            <w:vAlign w:val="center"/>
          </w:tcPr>
          <w:p w14:paraId="436DD3D7">
            <w:pPr>
              <w:snapToGrid w:val="0"/>
              <w:jc w:val="right"/>
            </w:pPr>
            <w:r>
              <w:rPr>
                <w:rFonts w:ascii="宋体" w:hAnsi="宋体" w:eastAsia="宋体" w:cs="宋体"/>
                <w:b w:val="0"/>
                <w:i w:val="0"/>
                <w:color w:val="262626"/>
                <w:sz w:val="16"/>
              </w:rPr>
              <w:t>34.01</w:t>
            </w:r>
          </w:p>
        </w:tc>
        <w:tc>
          <w:tcPr>
            <w:tcW w:w="920" w:type="dxa"/>
            <w:vAlign w:val="center"/>
          </w:tcPr>
          <w:p w14:paraId="6E009135">
            <w:pPr>
              <w:snapToGrid w:val="0"/>
              <w:jc w:val="right"/>
            </w:pPr>
            <w:r>
              <w:rPr>
                <w:rFonts w:ascii="宋体" w:hAnsi="宋体" w:eastAsia="宋体" w:cs="宋体"/>
                <w:b w:val="0"/>
                <w:i w:val="0"/>
                <w:color w:val="262626"/>
                <w:sz w:val="16"/>
              </w:rPr>
              <w:t>34.01</w:t>
            </w:r>
          </w:p>
        </w:tc>
        <w:tc>
          <w:tcPr>
            <w:tcW w:w="920" w:type="dxa"/>
            <w:vAlign w:val="center"/>
          </w:tcPr>
          <w:p w14:paraId="0DDCCAA2"/>
        </w:tc>
        <w:tc>
          <w:tcPr>
            <w:tcW w:w="920" w:type="dxa"/>
            <w:vAlign w:val="center"/>
          </w:tcPr>
          <w:p w14:paraId="7F830187"/>
        </w:tc>
        <w:tc>
          <w:tcPr>
            <w:tcW w:w="920" w:type="dxa"/>
            <w:vAlign w:val="center"/>
          </w:tcPr>
          <w:p w14:paraId="138D273E"/>
        </w:tc>
        <w:tc>
          <w:tcPr>
            <w:tcW w:w="920" w:type="dxa"/>
            <w:vAlign w:val="center"/>
          </w:tcPr>
          <w:p w14:paraId="7602DC5C"/>
        </w:tc>
        <w:tc>
          <w:tcPr>
            <w:tcW w:w="920" w:type="dxa"/>
            <w:vAlign w:val="center"/>
          </w:tcPr>
          <w:p w14:paraId="1ADCAEDF"/>
        </w:tc>
        <w:tc>
          <w:tcPr>
            <w:tcW w:w="920" w:type="dxa"/>
            <w:vAlign w:val="center"/>
          </w:tcPr>
          <w:p w14:paraId="5F3D37FF"/>
        </w:tc>
        <w:tc>
          <w:tcPr>
            <w:tcW w:w="920" w:type="dxa"/>
            <w:vAlign w:val="center"/>
          </w:tcPr>
          <w:p w14:paraId="1971FB1F"/>
        </w:tc>
        <w:tc>
          <w:tcPr>
            <w:tcW w:w="898" w:type="dxa"/>
            <w:vAlign w:val="center"/>
          </w:tcPr>
          <w:p w14:paraId="53A6A438"/>
        </w:tc>
      </w:tr>
      <w:tr w14:paraId="2D2EB4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96" w:hRule="exact"/>
          <w:jc w:val="center"/>
        </w:trPr>
        <w:tc>
          <w:tcPr>
            <w:tcW w:w="860" w:type="dxa"/>
            <w:vAlign w:val="center"/>
          </w:tcPr>
          <w:p w14:paraId="3FA6CAB5">
            <w:pPr>
              <w:snapToGrid w:val="0"/>
              <w:jc w:val="left"/>
            </w:pPr>
            <w:r>
              <w:rPr>
                <w:rFonts w:ascii="宋体" w:hAnsi="宋体" w:eastAsia="宋体" w:cs="宋体"/>
                <w:b w:val="0"/>
                <w:i w:val="0"/>
                <w:color w:val="262626"/>
                <w:sz w:val="16"/>
              </w:rPr>
              <w:t>2080506</w:t>
            </w:r>
          </w:p>
        </w:tc>
        <w:tc>
          <w:tcPr>
            <w:tcW w:w="3000" w:type="dxa"/>
            <w:vAlign w:val="center"/>
          </w:tcPr>
          <w:p w14:paraId="08E9CF62">
            <w:pPr>
              <w:snapToGrid w:val="0"/>
              <w:jc w:val="left"/>
            </w:pPr>
            <w:r>
              <w:rPr>
                <w:rFonts w:ascii="宋体" w:hAnsi="宋体" w:eastAsia="宋体" w:cs="宋体"/>
                <w:b w:val="0"/>
                <w:i w:val="0"/>
                <w:color w:val="262626"/>
                <w:sz w:val="16"/>
              </w:rPr>
              <w:t>机关事业单位职业年金缴费支出</w:t>
            </w:r>
          </w:p>
        </w:tc>
        <w:tc>
          <w:tcPr>
            <w:tcW w:w="920" w:type="dxa"/>
            <w:vAlign w:val="center"/>
          </w:tcPr>
          <w:p w14:paraId="1AE7514A">
            <w:pPr>
              <w:snapToGrid w:val="0"/>
              <w:jc w:val="right"/>
            </w:pPr>
            <w:r>
              <w:rPr>
                <w:rFonts w:ascii="宋体" w:hAnsi="宋体" w:eastAsia="宋体" w:cs="宋体"/>
                <w:b w:val="0"/>
                <w:i w:val="0"/>
                <w:color w:val="262626"/>
                <w:sz w:val="16"/>
              </w:rPr>
              <w:t>17.01</w:t>
            </w:r>
          </w:p>
        </w:tc>
        <w:tc>
          <w:tcPr>
            <w:tcW w:w="920" w:type="dxa"/>
            <w:vAlign w:val="center"/>
          </w:tcPr>
          <w:p w14:paraId="22E2D2BE">
            <w:pPr>
              <w:snapToGrid w:val="0"/>
              <w:jc w:val="right"/>
            </w:pPr>
            <w:r>
              <w:rPr>
                <w:rFonts w:ascii="宋体" w:hAnsi="宋体" w:eastAsia="宋体" w:cs="宋体"/>
                <w:b w:val="0"/>
                <w:i w:val="0"/>
                <w:color w:val="262626"/>
                <w:sz w:val="16"/>
              </w:rPr>
              <w:t>17.01</w:t>
            </w:r>
          </w:p>
        </w:tc>
        <w:tc>
          <w:tcPr>
            <w:tcW w:w="920" w:type="dxa"/>
            <w:vAlign w:val="center"/>
          </w:tcPr>
          <w:p w14:paraId="7BA365E4">
            <w:pPr>
              <w:snapToGrid w:val="0"/>
              <w:jc w:val="right"/>
            </w:pPr>
            <w:r>
              <w:rPr>
                <w:rFonts w:ascii="宋体" w:hAnsi="宋体" w:eastAsia="宋体" w:cs="宋体"/>
                <w:b w:val="0"/>
                <w:i w:val="0"/>
                <w:color w:val="262626"/>
                <w:sz w:val="16"/>
              </w:rPr>
              <w:t>17.01</w:t>
            </w:r>
          </w:p>
        </w:tc>
        <w:tc>
          <w:tcPr>
            <w:tcW w:w="920" w:type="dxa"/>
            <w:vAlign w:val="center"/>
          </w:tcPr>
          <w:p w14:paraId="7BD93C67"/>
        </w:tc>
        <w:tc>
          <w:tcPr>
            <w:tcW w:w="920" w:type="dxa"/>
            <w:vAlign w:val="center"/>
          </w:tcPr>
          <w:p w14:paraId="4916EC0F"/>
        </w:tc>
        <w:tc>
          <w:tcPr>
            <w:tcW w:w="920" w:type="dxa"/>
            <w:vAlign w:val="center"/>
          </w:tcPr>
          <w:p w14:paraId="13DA41C7"/>
        </w:tc>
        <w:tc>
          <w:tcPr>
            <w:tcW w:w="920" w:type="dxa"/>
            <w:vAlign w:val="center"/>
          </w:tcPr>
          <w:p w14:paraId="6C63128F"/>
        </w:tc>
        <w:tc>
          <w:tcPr>
            <w:tcW w:w="920" w:type="dxa"/>
            <w:vAlign w:val="center"/>
          </w:tcPr>
          <w:p w14:paraId="3D20F407"/>
        </w:tc>
        <w:tc>
          <w:tcPr>
            <w:tcW w:w="920" w:type="dxa"/>
            <w:vAlign w:val="center"/>
          </w:tcPr>
          <w:p w14:paraId="20DC6E25"/>
        </w:tc>
        <w:tc>
          <w:tcPr>
            <w:tcW w:w="920" w:type="dxa"/>
            <w:vAlign w:val="center"/>
          </w:tcPr>
          <w:p w14:paraId="3447C9B4"/>
        </w:tc>
        <w:tc>
          <w:tcPr>
            <w:tcW w:w="898" w:type="dxa"/>
            <w:vAlign w:val="center"/>
          </w:tcPr>
          <w:p w14:paraId="5E11311D"/>
        </w:tc>
      </w:tr>
      <w:tr w14:paraId="511234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96" w:hRule="exact"/>
          <w:jc w:val="center"/>
        </w:trPr>
        <w:tc>
          <w:tcPr>
            <w:tcW w:w="860" w:type="dxa"/>
            <w:vAlign w:val="center"/>
          </w:tcPr>
          <w:p w14:paraId="5DE88256">
            <w:pPr>
              <w:snapToGrid w:val="0"/>
              <w:jc w:val="left"/>
            </w:pPr>
            <w:r>
              <w:rPr>
                <w:rFonts w:ascii="宋体" w:hAnsi="宋体" w:eastAsia="宋体" w:cs="宋体"/>
                <w:b w:val="0"/>
                <w:i w:val="0"/>
                <w:color w:val="262626"/>
                <w:sz w:val="16"/>
              </w:rPr>
              <w:t>210</w:t>
            </w:r>
          </w:p>
        </w:tc>
        <w:tc>
          <w:tcPr>
            <w:tcW w:w="3000" w:type="dxa"/>
            <w:vAlign w:val="center"/>
          </w:tcPr>
          <w:p w14:paraId="40FEFA65">
            <w:pPr>
              <w:snapToGrid w:val="0"/>
              <w:jc w:val="left"/>
            </w:pPr>
            <w:r>
              <w:rPr>
                <w:rFonts w:ascii="宋体" w:hAnsi="宋体" w:eastAsia="宋体" w:cs="宋体"/>
                <w:b w:val="0"/>
                <w:i w:val="0"/>
                <w:color w:val="262626"/>
                <w:sz w:val="16"/>
              </w:rPr>
              <w:t>卫生健康支出</w:t>
            </w:r>
          </w:p>
        </w:tc>
        <w:tc>
          <w:tcPr>
            <w:tcW w:w="920" w:type="dxa"/>
            <w:vAlign w:val="center"/>
          </w:tcPr>
          <w:p w14:paraId="7DB533EE">
            <w:pPr>
              <w:snapToGrid w:val="0"/>
              <w:jc w:val="right"/>
            </w:pPr>
            <w:r>
              <w:rPr>
                <w:rFonts w:ascii="宋体" w:hAnsi="宋体" w:eastAsia="宋体" w:cs="宋体"/>
                <w:b w:val="0"/>
                <w:i w:val="0"/>
                <w:color w:val="262626"/>
                <w:sz w:val="16"/>
              </w:rPr>
              <w:t>14.16</w:t>
            </w:r>
          </w:p>
        </w:tc>
        <w:tc>
          <w:tcPr>
            <w:tcW w:w="920" w:type="dxa"/>
            <w:vAlign w:val="center"/>
          </w:tcPr>
          <w:p w14:paraId="67ADA00D">
            <w:pPr>
              <w:snapToGrid w:val="0"/>
              <w:jc w:val="right"/>
            </w:pPr>
            <w:r>
              <w:rPr>
                <w:rFonts w:ascii="宋体" w:hAnsi="宋体" w:eastAsia="宋体" w:cs="宋体"/>
                <w:b w:val="0"/>
                <w:i w:val="0"/>
                <w:color w:val="262626"/>
                <w:sz w:val="16"/>
              </w:rPr>
              <w:t>14.16</w:t>
            </w:r>
          </w:p>
        </w:tc>
        <w:tc>
          <w:tcPr>
            <w:tcW w:w="920" w:type="dxa"/>
            <w:vAlign w:val="center"/>
          </w:tcPr>
          <w:p w14:paraId="1F9F4A3D">
            <w:pPr>
              <w:snapToGrid w:val="0"/>
              <w:jc w:val="right"/>
            </w:pPr>
            <w:r>
              <w:rPr>
                <w:rFonts w:ascii="宋体" w:hAnsi="宋体" w:eastAsia="宋体" w:cs="宋体"/>
                <w:b w:val="0"/>
                <w:i w:val="0"/>
                <w:color w:val="262626"/>
                <w:sz w:val="16"/>
              </w:rPr>
              <w:t>14.16</w:t>
            </w:r>
          </w:p>
        </w:tc>
        <w:tc>
          <w:tcPr>
            <w:tcW w:w="920" w:type="dxa"/>
            <w:vAlign w:val="center"/>
          </w:tcPr>
          <w:p w14:paraId="0A981C7C"/>
        </w:tc>
        <w:tc>
          <w:tcPr>
            <w:tcW w:w="920" w:type="dxa"/>
            <w:vAlign w:val="center"/>
          </w:tcPr>
          <w:p w14:paraId="68ABD6A8"/>
        </w:tc>
        <w:tc>
          <w:tcPr>
            <w:tcW w:w="920" w:type="dxa"/>
            <w:vAlign w:val="center"/>
          </w:tcPr>
          <w:p w14:paraId="05E9D77A"/>
        </w:tc>
        <w:tc>
          <w:tcPr>
            <w:tcW w:w="920" w:type="dxa"/>
            <w:vAlign w:val="center"/>
          </w:tcPr>
          <w:p w14:paraId="41D765D3"/>
        </w:tc>
        <w:tc>
          <w:tcPr>
            <w:tcW w:w="920" w:type="dxa"/>
            <w:vAlign w:val="center"/>
          </w:tcPr>
          <w:p w14:paraId="7BF347EC"/>
        </w:tc>
        <w:tc>
          <w:tcPr>
            <w:tcW w:w="920" w:type="dxa"/>
            <w:vAlign w:val="center"/>
          </w:tcPr>
          <w:p w14:paraId="11D6D221"/>
        </w:tc>
        <w:tc>
          <w:tcPr>
            <w:tcW w:w="920" w:type="dxa"/>
            <w:vAlign w:val="center"/>
          </w:tcPr>
          <w:p w14:paraId="2FE6AF2B"/>
        </w:tc>
        <w:tc>
          <w:tcPr>
            <w:tcW w:w="898" w:type="dxa"/>
            <w:vAlign w:val="center"/>
          </w:tcPr>
          <w:p w14:paraId="5AB14BAE"/>
        </w:tc>
      </w:tr>
      <w:tr w14:paraId="225B67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96" w:hRule="exact"/>
          <w:jc w:val="center"/>
        </w:trPr>
        <w:tc>
          <w:tcPr>
            <w:tcW w:w="860" w:type="dxa"/>
            <w:vAlign w:val="center"/>
          </w:tcPr>
          <w:p w14:paraId="5DDD6DE9">
            <w:pPr>
              <w:snapToGrid w:val="0"/>
              <w:jc w:val="left"/>
            </w:pPr>
            <w:r>
              <w:rPr>
                <w:rFonts w:ascii="宋体" w:hAnsi="宋体" w:eastAsia="宋体" w:cs="宋体"/>
                <w:b w:val="0"/>
                <w:i w:val="0"/>
                <w:color w:val="262626"/>
                <w:sz w:val="16"/>
              </w:rPr>
              <w:t>21011</w:t>
            </w:r>
          </w:p>
        </w:tc>
        <w:tc>
          <w:tcPr>
            <w:tcW w:w="3000" w:type="dxa"/>
            <w:vAlign w:val="center"/>
          </w:tcPr>
          <w:p w14:paraId="044646D0">
            <w:pPr>
              <w:snapToGrid w:val="0"/>
              <w:jc w:val="left"/>
            </w:pPr>
            <w:r>
              <w:rPr>
                <w:rFonts w:ascii="宋体" w:hAnsi="宋体" w:eastAsia="宋体" w:cs="宋体"/>
                <w:b w:val="0"/>
                <w:i w:val="0"/>
                <w:color w:val="262626"/>
                <w:sz w:val="16"/>
              </w:rPr>
              <w:t>行政事业单位医疗</w:t>
            </w:r>
          </w:p>
        </w:tc>
        <w:tc>
          <w:tcPr>
            <w:tcW w:w="920" w:type="dxa"/>
            <w:vAlign w:val="center"/>
          </w:tcPr>
          <w:p w14:paraId="4C0D38D8">
            <w:pPr>
              <w:snapToGrid w:val="0"/>
              <w:jc w:val="right"/>
            </w:pPr>
            <w:r>
              <w:rPr>
                <w:rFonts w:ascii="宋体" w:hAnsi="宋体" w:eastAsia="宋体" w:cs="宋体"/>
                <w:b w:val="0"/>
                <w:i w:val="0"/>
                <w:color w:val="262626"/>
                <w:sz w:val="16"/>
              </w:rPr>
              <w:t>14.16</w:t>
            </w:r>
          </w:p>
        </w:tc>
        <w:tc>
          <w:tcPr>
            <w:tcW w:w="920" w:type="dxa"/>
            <w:vAlign w:val="center"/>
          </w:tcPr>
          <w:p w14:paraId="5C8C03DF">
            <w:pPr>
              <w:snapToGrid w:val="0"/>
              <w:jc w:val="right"/>
            </w:pPr>
            <w:r>
              <w:rPr>
                <w:rFonts w:ascii="宋体" w:hAnsi="宋体" w:eastAsia="宋体" w:cs="宋体"/>
                <w:b w:val="0"/>
                <w:i w:val="0"/>
                <w:color w:val="262626"/>
                <w:sz w:val="16"/>
              </w:rPr>
              <w:t>14.16</w:t>
            </w:r>
          </w:p>
        </w:tc>
        <w:tc>
          <w:tcPr>
            <w:tcW w:w="920" w:type="dxa"/>
            <w:vAlign w:val="center"/>
          </w:tcPr>
          <w:p w14:paraId="3BA81EEA">
            <w:pPr>
              <w:snapToGrid w:val="0"/>
              <w:jc w:val="right"/>
            </w:pPr>
            <w:r>
              <w:rPr>
                <w:rFonts w:ascii="宋体" w:hAnsi="宋体" w:eastAsia="宋体" w:cs="宋体"/>
                <w:b w:val="0"/>
                <w:i w:val="0"/>
                <w:color w:val="262626"/>
                <w:sz w:val="16"/>
              </w:rPr>
              <w:t>14.16</w:t>
            </w:r>
          </w:p>
        </w:tc>
        <w:tc>
          <w:tcPr>
            <w:tcW w:w="920" w:type="dxa"/>
            <w:vAlign w:val="center"/>
          </w:tcPr>
          <w:p w14:paraId="6DC9ED2E"/>
        </w:tc>
        <w:tc>
          <w:tcPr>
            <w:tcW w:w="920" w:type="dxa"/>
            <w:vAlign w:val="center"/>
          </w:tcPr>
          <w:p w14:paraId="5EDCA2DC"/>
        </w:tc>
        <w:tc>
          <w:tcPr>
            <w:tcW w:w="920" w:type="dxa"/>
            <w:vAlign w:val="center"/>
          </w:tcPr>
          <w:p w14:paraId="75D5731F"/>
        </w:tc>
        <w:tc>
          <w:tcPr>
            <w:tcW w:w="920" w:type="dxa"/>
            <w:vAlign w:val="center"/>
          </w:tcPr>
          <w:p w14:paraId="51525587"/>
        </w:tc>
        <w:tc>
          <w:tcPr>
            <w:tcW w:w="920" w:type="dxa"/>
            <w:vAlign w:val="center"/>
          </w:tcPr>
          <w:p w14:paraId="04FE9052"/>
        </w:tc>
        <w:tc>
          <w:tcPr>
            <w:tcW w:w="920" w:type="dxa"/>
            <w:vAlign w:val="center"/>
          </w:tcPr>
          <w:p w14:paraId="292E62E3"/>
        </w:tc>
        <w:tc>
          <w:tcPr>
            <w:tcW w:w="920" w:type="dxa"/>
            <w:vAlign w:val="center"/>
          </w:tcPr>
          <w:p w14:paraId="6C39A4C1"/>
        </w:tc>
        <w:tc>
          <w:tcPr>
            <w:tcW w:w="898" w:type="dxa"/>
            <w:vAlign w:val="center"/>
          </w:tcPr>
          <w:p w14:paraId="06D5048A"/>
        </w:tc>
      </w:tr>
      <w:tr w14:paraId="72AA7D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96" w:hRule="exact"/>
          <w:jc w:val="center"/>
        </w:trPr>
        <w:tc>
          <w:tcPr>
            <w:tcW w:w="860" w:type="dxa"/>
            <w:vAlign w:val="center"/>
          </w:tcPr>
          <w:p w14:paraId="2212042B">
            <w:pPr>
              <w:snapToGrid w:val="0"/>
              <w:jc w:val="left"/>
            </w:pPr>
            <w:r>
              <w:rPr>
                <w:rFonts w:ascii="宋体" w:hAnsi="宋体" w:eastAsia="宋体" w:cs="宋体"/>
                <w:b w:val="0"/>
                <w:i w:val="0"/>
                <w:color w:val="262626"/>
                <w:sz w:val="16"/>
              </w:rPr>
              <w:t>2101102</w:t>
            </w:r>
          </w:p>
        </w:tc>
        <w:tc>
          <w:tcPr>
            <w:tcW w:w="3000" w:type="dxa"/>
            <w:vAlign w:val="center"/>
          </w:tcPr>
          <w:p w14:paraId="0F8B2209">
            <w:pPr>
              <w:snapToGrid w:val="0"/>
              <w:jc w:val="left"/>
            </w:pPr>
            <w:r>
              <w:rPr>
                <w:rFonts w:ascii="宋体" w:hAnsi="宋体" w:eastAsia="宋体" w:cs="宋体"/>
                <w:b w:val="0"/>
                <w:i w:val="0"/>
                <w:color w:val="262626"/>
                <w:sz w:val="16"/>
              </w:rPr>
              <w:t>事业单位医疗</w:t>
            </w:r>
          </w:p>
        </w:tc>
        <w:tc>
          <w:tcPr>
            <w:tcW w:w="920" w:type="dxa"/>
            <w:vAlign w:val="center"/>
          </w:tcPr>
          <w:p w14:paraId="0DCCAEC9">
            <w:pPr>
              <w:snapToGrid w:val="0"/>
              <w:jc w:val="right"/>
            </w:pPr>
            <w:r>
              <w:rPr>
                <w:rFonts w:ascii="宋体" w:hAnsi="宋体" w:eastAsia="宋体" w:cs="宋体"/>
                <w:b w:val="0"/>
                <w:i w:val="0"/>
                <w:color w:val="262626"/>
                <w:sz w:val="16"/>
              </w:rPr>
              <w:t>14.16</w:t>
            </w:r>
          </w:p>
        </w:tc>
        <w:tc>
          <w:tcPr>
            <w:tcW w:w="920" w:type="dxa"/>
            <w:vAlign w:val="center"/>
          </w:tcPr>
          <w:p w14:paraId="55EF87AE">
            <w:pPr>
              <w:snapToGrid w:val="0"/>
              <w:jc w:val="right"/>
            </w:pPr>
            <w:r>
              <w:rPr>
                <w:rFonts w:ascii="宋体" w:hAnsi="宋体" w:eastAsia="宋体" w:cs="宋体"/>
                <w:b w:val="0"/>
                <w:i w:val="0"/>
                <w:color w:val="262626"/>
                <w:sz w:val="16"/>
              </w:rPr>
              <w:t>14.16</w:t>
            </w:r>
          </w:p>
        </w:tc>
        <w:tc>
          <w:tcPr>
            <w:tcW w:w="920" w:type="dxa"/>
            <w:vAlign w:val="center"/>
          </w:tcPr>
          <w:p w14:paraId="7FD0E061">
            <w:pPr>
              <w:snapToGrid w:val="0"/>
              <w:jc w:val="right"/>
            </w:pPr>
            <w:r>
              <w:rPr>
                <w:rFonts w:ascii="宋体" w:hAnsi="宋体" w:eastAsia="宋体" w:cs="宋体"/>
                <w:b w:val="0"/>
                <w:i w:val="0"/>
                <w:color w:val="262626"/>
                <w:sz w:val="16"/>
              </w:rPr>
              <w:t>14.16</w:t>
            </w:r>
          </w:p>
        </w:tc>
        <w:tc>
          <w:tcPr>
            <w:tcW w:w="920" w:type="dxa"/>
            <w:vAlign w:val="center"/>
          </w:tcPr>
          <w:p w14:paraId="51B9BE7D"/>
        </w:tc>
        <w:tc>
          <w:tcPr>
            <w:tcW w:w="920" w:type="dxa"/>
            <w:vAlign w:val="center"/>
          </w:tcPr>
          <w:p w14:paraId="7D8E10BB"/>
        </w:tc>
        <w:tc>
          <w:tcPr>
            <w:tcW w:w="920" w:type="dxa"/>
            <w:vAlign w:val="center"/>
          </w:tcPr>
          <w:p w14:paraId="23CB166C"/>
        </w:tc>
        <w:tc>
          <w:tcPr>
            <w:tcW w:w="920" w:type="dxa"/>
            <w:vAlign w:val="center"/>
          </w:tcPr>
          <w:p w14:paraId="188B07E5"/>
        </w:tc>
        <w:tc>
          <w:tcPr>
            <w:tcW w:w="920" w:type="dxa"/>
            <w:vAlign w:val="center"/>
          </w:tcPr>
          <w:p w14:paraId="1DAC49D0"/>
        </w:tc>
        <w:tc>
          <w:tcPr>
            <w:tcW w:w="920" w:type="dxa"/>
            <w:vAlign w:val="center"/>
          </w:tcPr>
          <w:p w14:paraId="66A1A822"/>
        </w:tc>
        <w:tc>
          <w:tcPr>
            <w:tcW w:w="920" w:type="dxa"/>
            <w:vAlign w:val="center"/>
          </w:tcPr>
          <w:p w14:paraId="77470D23"/>
        </w:tc>
        <w:tc>
          <w:tcPr>
            <w:tcW w:w="898" w:type="dxa"/>
            <w:vAlign w:val="center"/>
          </w:tcPr>
          <w:p w14:paraId="56CF7E11"/>
        </w:tc>
      </w:tr>
      <w:tr w14:paraId="2CDC7B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96" w:hRule="exact"/>
          <w:jc w:val="center"/>
        </w:trPr>
        <w:tc>
          <w:tcPr>
            <w:tcW w:w="860" w:type="dxa"/>
            <w:vAlign w:val="center"/>
          </w:tcPr>
          <w:p w14:paraId="43FF2A73">
            <w:pPr>
              <w:snapToGrid w:val="0"/>
              <w:jc w:val="left"/>
            </w:pPr>
            <w:r>
              <w:rPr>
                <w:rFonts w:ascii="宋体" w:hAnsi="宋体" w:eastAsia="宋体" w:cs="宋体"/>
                <w:b w:val="0"/>
                <w:i w:val="0"/>
                <w:color w:val="262626"/>
                <w:sz w:val="16"/>
              </w:rPr>
              <w:t>221</w:t>
            </w:r>
          </w:p>
        </w:tc>
        <w:tc>
          <w:tcPr>
            <w:tcW w:w="3000" w:type="dxa"/>
            <w:vAlign w:val="center"/>
          </w:tcPr>
          <w:p w14:paraId="762DC663">
            <w:pPr>
              <w:snapToGrid w:val="0"/>
              <w:jc w:val="left"/>
            </w:pPr>
            <w:r>
              <w:rPr>
                <w:rFonts w:ascii="宋体" w:hAnsi="宋体" w:eastAsia="宋体" w:cs="宋体"/>
                <w:b w:val="0"/>
                <w:i w:val="0"/>
                <w:color w:val="262626"/>
                <w:sz w:val="16"/>
              </w:rPr>
              <w:t>住房保障支出</w:t>
            </w:r>
          </w:p>
        </w:tc>
        <w:tc>
          <w:tcPr>
            <w:tcW w:w="920" w:type="dxa"/>
            <w:vAlign w:val="center"/>
          </w:tcPr>
          <w:p w14:paraId="0CC3C2CF">
            <w:pPr>
              <w:snapToGrid w:val="0"/>
              <w:jc w:val="right"/>
            </w:pPr>
            <w:r>
              <w:rPr>
                <w:rFonts w:ascii="宋体" w:hAnsi="宋体" w:eastAsia="宋体" w:cs="宋体"/>
                <w:b w:val="0"/>
                <w:i w:val="0"/>
                <w:color w:val="262626"/>
                <w:sz w:val="16"/>
              </w:rPr>
              <w:t>36.94</w:t>
            </w:r>
          </w:p>
        </w:tc>
        <w:tc>
          <w:tcPr>
            <w:tcW w:w="920" w:type="dxa"/>
            <w:vAlign w:val="center"/>
          </w:tcPr>
          <w:p w14:paraId="3DF336A9">
            <w:pPr>
              <w:snapToGrid w:val="0"/>
              <w:jc w:val="right"/>
            </w:pPr>
            <w:r>
              <w:rPr>
                <w:rFonts w:ascii="宋体" w:hAnsi="宋体" w:eastAsia="宋体" w:cs="宋体"/>
                <w:b w:val="0"/>
                <w:i w:val="0"/>
                <w:color w:val="262626"/>
                <w:sz w:val="16"/>
              </w:rPr>
              <w:t>36.94</w:t>
            </w:r>
          </w:p>
        </w:tc>
        <w:tc>
          <w:tcPr>
            <w:tcW w:w="920" w:type="dxa"/>
            <w:vAlign w:val="center"/>
          </w:tcPr>
          <w:p w14:paraId="5C8D8A5B">
            <w:pPr>
              <w:snapToGrid w:val="0"/>
              <w:jc w:val="right"/>
            </w:pPr>
            <w:r>
              <w:rPr>
                <w:rFonts w:ascii="宋体" w:hAnsi="宋体" w:eastAsia="宋体" w:cs="宋体"/>
                <w:b w:val="0"/>
                <w:i w:val="0"/>
                <w:color w:val="262626"/>
                <w:sz w:val="16"/>
              </w:rPr>
              <w:t>36.94</w:t>
            </w:r>
          </w:p>
        </w:tc>
        <w:tc>
          <w:tcPr>
            <w:tcW w:w="920" w:type="dxa"/>
            <w:vAlign w:val="center"/>
          </w:tcPr>
          <w:p w14:paraId="5751B761"/>
        </w:tc>
        <w:tc>
          <w:tcPr>
            <w:tcW w:w="920" w:type="dxa"/>
            <w:vAlign w:val="center"/>
          </w:tcPr>
          <w:p w14:paraId="6B77D705"/>
        </w:tc>
        <w:tc>
          <w:tcPr>
            <w:tcW w:w="920" w:type="dxa"/>
            <w:vAlign w:val="center"/>
          </w:tcPr>
          <w:p w14:paraId="52E5701A"/>
        </w:tc>
        <w:tc>
          <w:tcPr>
            <w:tcW w:w="920" w:type="dxa"/>
            <w:vAlign w:val="center"/>
          </w:tcPr>
          <w:p w14:paraId="0165C938"/>
        </w:tc>
        <w:tc>
          <w:tcPr>
            <w:tcW w:w="920" w:type="dxa"/>
            <w:vAlign w:val="center"/>
          </w:tcPr>
          <w:p w14:paraId="545BEAFD"/>
        </w:tc>
        <w:tc>
          <w:tcPr>
            <w:tcW w:w="920" w:type="dxa"/>
            <w:vAlign w:val="center"/>
          </w:tcPr>
          <w:p w14:paraId="138875BD"/>
        </w:tc>
        <w:tc>
          <w:tcPr>
            <w:tcW w:w="920" w:type="dxa"/>
            <w:vAlign w:val="center"/>
          </w:tcPr>
          <w:p w14:paraId="779EF62C"/>
        </w:tc>
        <w:tc>
          <w:tcPr>
            <w:tcW w:w="898" w:type="dxa"/>
            <w:vAlign w:val="center"/>
          </w:tcPr>
          <w:p w14:paraId="17AA1ED8"/>
        </w:tc>
      </w:tr>
      <w:tr w14:paraId="05F908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96" w:hRule="exact"/>
          <w:jc w:val="center"/>
        </w:trPr>
        <w:tc>
          <w:tcPr>
            <w:tcW w:w="860" w:type="dxa"/>
            <w:vAlign w:val="center"/>
          </w:tcPr>
          <w:p w14:paraId="40E5D1FF">
            <w:pPr>
              <w:snapToGrid w:val="0"/>
              <w:jc w:val="left"/>
            </w:pPr>
            <w:r>
              <w:rPr>
                <w:rFonts w:ascii="宋体" w:hAnsi="宋体" w:eastAsia="宋体" w:cs="宋体"/>
                <w:b w:val="0"/>
                <w:i w:val="0"/>
                <w:color w:val="262626"/>
                <w:sz w:val="16"/>
              </w:rPr>
              <w:t>22102</w:t>
            </w:r>
          </w:p>
        </w:tc>
        <w:tc>
          <w:tcPr>
            <w:tcW w:w="3000" w:type="dxa"/>
            <w:vAlign w:val="center"/>
          </w:tcPr>
          <w:p w14:paraId="4276A350">
            <w:pPr>
              <w:snapToGrid w:val="0"/>
              <w:jc w:val="left"/>
            </w:pPr>
            <w:r>
              <w:rPr>
                <w:rFonts w:ascii="宋体" w:hAnsi="宋体" w:eastAsia="宋体" w:cs="宋体"/>
                <w:b w:val="0"/>
                <w:i w:val="0"/>
                <w:color w:val="262626"/>
                <w:sz w:val="16"/>
              </w:rPr>
              <w:t>住房改革支出</w:t>
            </w:r>
          </w:p>
        </w:tc>
        <w:tc>
          <w:tcPr>
            <w:tcW w:w="920" w:type="dxa"/>
            <w:vAlign w:val="center"/>
          </w:tcPr>
          <w:p w14:paraId="12968FB7">
            <w:pPr>
              <w:snapToGrid w:val="0"/>
              <w:jc w:val="right"/>
            </w:pPr>
            <w:r>
              <w:rPr>
                <w:rFonts w:ascii="宋体" w:hAnsi="宋体" w:eastAsia="宋体" w:cs="宋体"/>
                <w:b w:val="0"/>
                <w:i w:val="0"/>
                <w:color w:val="262626"/>
                <w:sz w:val="16"/>
              </w:rPr>
              <w:t>36.94</w:t>
            </w:r>
          </w:p>
        </w:tc>
        <w:tc>
          <w:tcPr>
            <w:tcW w:w="920" w:type="dxa"/>
            <w:vAlign w:val="center"/>
          </w:tcPr>
          <w:p w14:paraId="23E6FA30">
            <w:pPr>
              <w:snapToGrid w:val="0"/>
              <w:jc w:val="right"/>
            </w:pPr>
            <w:r>
              <w:rPr>
                <w:rFonts w:ascii="宋体" w:hAnsi="宋体" w:eastAsia="宋体" w:cs="宋体"/>
                <w:b w:val="0"/>
                <w:i w:val="0"/>
                <w:color w:val="262626"/>
                <w:sz w:val="16"/>
              </w:rPr>
              <w:t>36.94</w:t>
            </w:r>
          </w:p>
        </w:tc>
        <w:tc>
          <w:tcPr>
            <w:tcW w:w="920" w:type="dxa"/>
            <w:vAlign w:val="center"/>
          </w:tcPr>
          <w:p w14:paraId="04C42E78">
            <w:pPr>
              <w:snapToGrid w:val="0"/>
              <w:jc w:val="right"/>
            </w:pPr>
            <w:r>
              <w:rPr>
                <w:rFonts w:ascii="宋体" w:hAnsi="宋体" w:eastAsia="宋体" w:cs="宋体"/>
                <w:b w:val="0"/>
                <w:i w:val="0"/>
                <w:color w:val="262626"/>
                <w:sz w:val="16"/>
              </w:rPr>
              <w:t>36.94</w:t>
            </w:r>
          </w:p>
        </w:tc>
        <w:tc>
          <w:tcPr>
            <w:tcW w:w="920" w:type="dxa"/>
            <w:vAlign w:val="center"/>
          </w:tcPr>
          <w:p w14:paraId="379E4491"/>
        </w:tc>
        <w:tc>
          <w:tcPr>
            <w:tcW w:w="920" w:type="dxa"/>
            <w:vAlign w:val="center"/>
          </w:tcPr>
          <w:p w14:paraId="53188B65"/>
        </w:tc>
        <w:tc>
          <w:tcPr>
            <w:tcW w:w="920" w:type="dxa"/>
            <w:vAlign w:val="center"/>
          </w:tcPr>
          <w:p w14:paraId="1C9D6244"/>
        </w:tc>
        <w:tc>
          <w:tcPr>
            <w:tcW w:w="920" w:type="dxa"/>
            <w:vAlign w:val="center"/>
          </w:tcPr>
          <w:p w14:paraId="15E207AB"/>
        </w:tc>
        <w:tc>
          <w:tcPr>
            <w:tcW w:w="920" w:type="dxa"/>
            <w:vAlign w:val="center"/>
          </w:tcPr>
          <w:p w14:paraId="5D5712EE"/>
        </w:tc>
        <w:tc>
          <w:tcPr>
            <w:tcW w:w="920" w:type="dxa"/>
            <w:vAlign w:val="center"/>
          </w:tcPr>
          <w:p w14:paraId="1E7778FC"/>
        </w:tc>
        <w:tc>
          <w:tcPr>
            <w:tcW w:w="920" w:type="dxa"/>
            <w:vAlign w:val="center"/>
          </w:tcPr>
          <w:p w14:paraId="4F5FA0AC"/>
        </w:tc>
        <w:tc>
          <w:tcPr>
            <w:tcW w:w="898" w:type="dxa"/>
            <w:vAlign w:val="center"/>
          </w:tcPr>
          <w:p w14:paraId="3F05F669"/>
        </w:tc>
      </w:tr>
      <w:tr w14:paraId="20A26B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96" w:hRule="exact"/>
          <w:jc w:val="center"/>
        </w:trPr>
        <w:tc>
          <w:tcPr>
            <w:tcW w:w="860" w:type="dxa"/>
            <w:vAlign w:val="center"/>
          </w:tcPr>
          <w:p w14:paraId="5FB4D82C">
            <w:pPr>
              <w:snapToGrid w:val="0"/>
              <w:jc w:val="left"/>
            </w:pPr>
            <w:r>
              <w:rPr>
                <w:rFonts w:ascii="宋体" w:hAnsi="宋体" w:eastAsia="宋体" w:cs="宋体"/>
                <w:b w:val="0"/>
                <w:i w:val="0"/>
                <w:color w:val="262626"/>
                <w:sz w:val="16"/>
              </w:rPr>
              <w:t>2210201</w:t>
            </w:r>
          </w:p>
        </w:tc>
        <w:tc>
          <w:tcPr>
            <w:tcW w:w="3000" w:type="dxa"/>
            <w:vAlign w:val="center"/>
          </w:tcPr>
          <w:p w14:paraId="2EA2A790">
            <w:pPr>
              <w:snapToGrid w:val="0"/>
              <w:jc w:val="left"/>
            </w:pPr>
            <w:r>
              <w:rPr>
                <w:rFonts w:ascii="宋体" w:hAnsi="宋体" w:eastAsia="宋体" w:cs="宋体"/>
                <w:b w:val="0"/>
                <w:i w:val="0"/>
                <w:color w:val="262626"/>
                <w:sz w:val="16"/>
              </w:rPr>
              <w:t>住房公积金</w:t>
            </w:r>
          </w:p>
        </w:tc>
        <w:tc>
          <w:tcPr>
            <w:tcW w:w="920" w:type="dxa"/>
            <w:vAlign w:val="center"/>
          </w:tcPr>
          <w:p w14:paraId="64C2F055">
            <w:pPr>
              <w:snapToGrid w:val="0"/>
              <w:jc w:val="right"/>
            </w:pPr>
            <w:r>
              <w:rPr>
                <w:rFonts w:ascii="宋体" w:hAnsi="宋体" w:eastAsia="宋体" w:cs="宋体"/>
                <w:b w:val="0"/>
                <w:i w:val="0"/>
                <w:color w:val="262626"/>
                <w:sz w:val="16"/>
              </w:rPr>
              <w:t>28.69</w:t>
            </w:r>
          </w:p>
        </w:tc>
        <w:tc>
          <w:tcPr>
            <w:tcW w:w="920" w:type="dxa"/>
            <w:vAlign w:val="center"/>
          </w:tcPr>
          <w:p w14:paraId="26A124B1">
            <w:pPr>
              <w:snapToGrid w:val="0"/>
              <w:jc w:val="right"/>
            </w:pPr>
            <w:r>
              <w:rPr>
                <w:rFonts w:ascii="宋体" w:hAnsi="宋体" w:eastAsia="宋体" w:cs="宋体"/>
                <w:b w:val="0"/>
                <w:i w:val="0"/>
                <w:color w:val="262626"/>
                <w:sz w:val="16"/>
              </w:rPr>
              <w:t>28.69</w:t>
            </w:r>
          </w:p>
        </w:tc>
        <w:tc>
          <w:tcPr>
            <w:tcW w:w="920" w:type="dxa"/>
            <w:vAlign w:val="center"/>
          </w:tcPr>
          <w:p w14:paraId="5A692723">
            <w:pPr>
              <w:snapToGrid w:val="0"/>
              <w:jc w:val="right"/>
            </w:pPr>
            <w:r>
              <w:rPr>
                <w:rFonts w:ascii="宋体" w:hAnsi="宋体" w:eastAsia="宋体" w:cs="宋体"/>
                <w:b w:val="0"/>
                <w:i w:val="0"/>
                <w:color w:val="262626"/>
                <w:sz w:val="16"/>
              </w:rPr>
              <w:t>28.69</w:t>
            </w:r>
          </w:p>
        </w:tc>
        <w:tc>
          <w:tcPr>
            <w:tcW w:w="920" w:type="dxa"/>
            <w:vAlign w:val="center"/>
          </w:tcPr>
          <w:p w14:paraId="1B4DCAF6"/>
        </w:tc>
        <w:tc>
          <w:tcPr>
            <w:tcW w:w="920" w:type="dxa"/>
            <w:vAlign w:val="center"/>
          </w:tcPr>
          <w:p w14:paraId="37408B87"/>
        </w:tc>
        <w:tc>
          <w:tcPr>
            <w:tcW w:w="920" w:type="dxa"/>
            <w:vAlign w:val="center"/>
          </w:tcPr>
          <w:p w14:paraId="03A82CA7"/>
        </w:tc>
        <w:tc>
          <w:tcPr>
            <w:tcW w:w="920" w:type="dxa"/>
            <w:vAlign w:val="center"/>
          </w:tcPr>
          <w:p w14:paraId="57FFB103"/>
        </w:tc>
        <w:tc>
          <w:tcPr>
            <w:tcW w:w="920" w:type="dxa"/>
            <w:vAlign w:val="center"/>
          </w:tcPr>
          <w:p w14:paraId="38B24FE3"/>
        </w:tc>
        <w:tc>
          <w:tcPr>
            <w:tcW w:w="920" w:type="dxa"/>
            <w:vAlign w:val="center"/>
          </w:tcPr>
          <w:p w14:paraId="42266751"/>
        </w:tc>
        <w:tc>
          <w:tcPr>
            <w:tcW w:w="920" w:type="dxa"/>
            <w:vAlign w:val="center"/>
          </w:tcPr>
          <w:p w14:paraId="3F51E64A"/>
        </w:tc>
        <w:tc>
          <w:tcPr>
            <w:tcW w:w="898" w:type="dxa"/>
            <w:vAlign w:val="center"/>
          </w:tcPr>
          <w:p w14:paraId="32909BEE"/>
        </w:tc>
      </w:tr>
      <w:tr w14:paraId="63FD42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96" w:hRule="exact"/>
          <w:jc w:val="center"/>
        </w:trPr>
        <w:tc>
          <w:tcPr>
            <w:tcW w:w="860" w:type="dxa"/>
            <w:vAlign w:val="center"/>
          </w:tcPr>
          <w:p w14:paraId="0B5A3D82">
            <w:pPr>
              <w:snapToGrid w:val="0"/>
              <w:jc w:val="left"/>
            </w:pPr>
            <w:r>
              <w:rPr>
                <w:rFonts w:ascii="宋体" w:hAnsi="宋体" w:eastAsia="宋体" w:cs="宋体"/>
                <w:b w:val="0"/>
                <w:i w:val="0"/>
                <w:color w:val="262626"/>
                <w:sz w:val="16"/>
              </w:rPr>
              <w:t>2210203</w:t>
            </w:r>
          </w:p>
        </w:tc>
        <w:tc>
          <w:tcPr>
            <w:tcW w:w="3000" w:type="dxa"/>
            <w:vAlign w:val="center"/>
          </w:tcPr>
          <w:p w14:paraId="21D0F404">
            <w:pPr>
              <w:snapToGrid w:val="0"/>
              <w:jc w:val="left"/>
            </w:pPr>
            <w:r>
              <w:rPr>
                <w:rFonts w:ascii="宋体" w:hAnsi="宋体" w:eastAsia="宋体" w:cs="宋体"/>
                <w:b w:val="0"/>
                <w:i w:val="0"/>
                <w:color w:val="262626"/>
                <w:sz w:val="16"/>
              </w:rPr>
              <w:t>购房补贴</w:t>
            </w:r>
          </w:p>
        </w:tc>
        <w:tc>
          <w:tcPr>
            <w:tcW w:w="920" w:type="dxa"/>
            <w:vAlign w:val="center"/>
          </w:tcPr>
          <w:p w14:paraId="00B02F48">
            <w:pPr>
              <w:snapToGrid w:val="0"/>
              <w:jc w:val="right"/>
            </w:pPr>
            <w:r>
              <w:rPr>
                <w:rFonts w:ascii="宋体" w:hAnsi="宋体" w:eastAsia="宋体" w:cs="宋体"/>
                <w:b w:val="0"/>
                <w:i w:val="0"/>
                <w:color w:val="262626"/>
                <w:sz w:val="16"/>
              </w:rPr>
              <w:t>8.25</w:t>
            </w:r>
          </w:p>
        </w:tc>
        <w:tc>
          <w:tcPr>
            <w:tcW w:w="920" w:type="dxa"/>
            <w:vAlign w:val="center"/>
          </w:tcPr>
          <w:p w14:paraId="708D6957">
            <w:pPr>
              <w:snapToGrid w:val="0"/>
              <w:jc w:val="right"/>
            </w:pPr>
            <w:r>
              <w:rPr>
                <w:rFonts w:ascii="宋体" w:hAnsi="宋体" w:eastAsia="宋体" w:cs="宋体"/>
                <w:b w:val="0"/>
                <w:i w:val="0"/>
                <w:color w:val="262626"/>
                <w:sz w:val="16"/>
              </w:rPr>
              <w:t>8.25</w:t>
            </w:r>
          </w:p>
        </w:tc>
        <w:tc>
          <w:tcPr>
            <w:tcW w:w="920" w:type="dxa"/>
            <w:vAlign w:val="center"/>
          </w:tcPr>
          <w:p w14:paraId="13B4F159">
            <w:pPr>
              <w:snapToGrid w:val="0"/>
              <w:jc w:val="right"/>
            </w:pPr>
            <w:r>
              <w:rPr>
                <w:rFonts w:ascii="宋体" w:hAnsi="宋体" w:eastAsia="宋体" w:cs="宋体"/>
                <w:b w:val="0"/>
                <w:i w:val="0"/>
                <w:color w:val="262626"/>
                <w:sz w:val="16"/>
              </w:rPr>
              <w:t>8.25</w:t>
            </w:r>
          </w:p>
        </w:tc>
        <w:tc>
          <w:tcPr>
            <w:tcW w:w="920" w:type="dxa"/>
            <w:vAlign w:val="center"/>
          </w:tcPr>
          <w:p w14:paraId="5ACC45E8"/>
        </w:tc>
        <w:tc>
          <w:tcPr>
            <w:tcW w:w="920" w:type="dxa"/>
            <w:vAlign w:val="center"/>
          </w:tcPr>
          <w:p w14:paraId="6AC832A0"/>
        </w:tc>
        <w:tc>
          <w:tcPr>
            <w:tcW w:w="920" w:type="dxa"/>
            <w:vAlign w:val="center"/>
          </w:tcPr>
          <w:p w14:paraId="1EF675CD"/>
        </w:tc>
        <w:tc>
          <w:tcPr>
            <w:tcW w:w="920" w:type="dxa"/>
            <w:vAlign w:val="center"/>
          </w:tcPr>
          <w:p w14:paraId="26E884B1"/>
        </w:tc>
        <w:tc>
          <w:tcPr>
            <w:tcW w:w="920" w:type="dxa"/>
            <w:vAlign w:val="center"/>
          </w:tcPr>
          <w:p w14:paraId="4F597038"/>
        </w:tc>
        <w:tc>
          <w:tcPr>
            <w:tcW w:w="920" w:type="dxa"/>
            <w:vAlign w:val="center"/>
          </w:tcPr>
          <w:p w14:paraId="5D8564BB"/>
        </w:tc>
        <w:tc>
          <w:tcPr>
            <w:tcW w:w="920" w:type="dxa"/>
            <w:vAlign w:val="center"/>
          </w:tcPr>
          <w:p w14:paraId="1D9BE2D5"/>
        </w:tc>
        <w:tc>
          <w:tcPr>
            <w:tcW w:w="898" w:type="dxa"/>
            <w:vAlign w:val="center"/>
          </w:tcPr>
          <w:p w14:paraId="3FB0E0F7"/>
        </w:tc>
      </w:tr>
    </w:tbl>
    <w:p w14:paraId="064BEF1A">
      <w:pPr>
        <w:widowControl/>
        <w:snapToGrid w:val="0"/>
        <w:ind w:firstLine="0" w:firstLineChars="0"/>
        <w:jc w:val="both"/>
        <w:outlineLvl w:val="1"/>
        <w:rPr>
          <w:rFonts w:hint="default" w:ascii="Times New Roman" w:hAnsi="Times New Roman" w:eastAsia="黑体" w:cs="Times New Roman"/>
          <w:b w:val="0"/>
          <w:bCs/>
          <w:kern w:val="0"/>
          <w:sz w:val="32"/>
          <w:szCs w:val="32"/>
          <w:highlight w:val="none"/>
          <w:lang w:val="en-US" w:eastAsia="zh-CN"/>
        </w:rPr>
      </w:pPr>
      <w:r>
        <w:br w:type="page"/>
      </w:r>
      <w:r>
        <w:rPr>
          <w:rFonts w:hint="eastAsia" w:ascii="Times New Roman" w:hAnsi="Times New Roman" w:eastAsia="黑体" w:cs="Times New Roman"/>
          <w:b w:val="0"/>
          <w:bCs/>
          <w:kern w:val="0"/>
          <w:sz w:val="32"/>
          <w:szCs w:val="32"/>
          <w:highlight w:val="none"/>
          <w:lang w:val="en-US" w:eastAsia="zh-CN"/>
        </w:rPr>
        <w:t>表四</w:t>
      </w:r>
    </w:p>
    <w:p w14:paraId="1105B9C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_GB2312" w:cs="Times New Roman"/>
          <w:b/>
          <w:kern w:val="0"/>
          <w:sz w:val="36"/>
          <w:szCs w:val="36"/>
          <w:lang w:val="en-US" w:eastAsia="zh-CN"/>
        </w:rPr>
      </w:pPr>
      <w:r>
        <w:rPr>
          <w:rFonts w:hint="default" w:ascii="Times New Roman" w:hAnsi="Times New Roman" w:eastAsia="仿宋_GB2312" w:cs="Times New Roman"/>
          <w:b/>
          <w:kern w:val="0"/>
          <w:sz w:val="36"/>
          <w:szCs w:val="36"/>
          <w:lang w:val="en-US" w:eastAsia="zh-CN"/>
        </w:rPr>
        <w:t>财政拨款收支</w:t>
      </w:r>
      <w:r>
        <w:rPr>
          <w:rFonts w:hint="eastAsia" w:eastAsia="仿宋_GB2312" w:cs="Times New Roman"/>
          <w:b/>
          <w:kern w:val="0"/>
          <w:sz w:val="36"/>
          <w:szCs w:val="36"/>
          <w:lang w:val="en-US" w:eastAsia="zh-CN"/>
        </w:rPr>
        <w:t>预算</w:t>
      </w:r>
      <w:r>
        <w:rPr>
          <w:rFonts w:hint="default" w:ascii="Times New Roman" w:hAnsi="Times New Roman" w:eastAsia="仿宋_GB2312" w:cs="Times New Roman"/>
          <w:b/>
          <w:kern w:val="0"/>
          <w:sz w:val="36"/>
          <w:szCs w:val="36"/>
          <w:lang w:val="en-US" w:eastAsia="zh-CN"/>
        </w:rPr>
        <w:t>总表</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001C45B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3958" w:type="dxa"/>
            <w:gridSpan w:val="3"/>
          </w:tcPr>
          <w:p w14:paraId="6C4CC2F1">
            <w:pPr>
              <w:jc w:val="right"/>
            </w:pPr>
          </w:p>
        </w:tc>
      </w:tr>
      <w:tr w14:paraId="57600C0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5158AC61">
            <w:pPr>
              <w:jc w:val="left"/>
            </w:pPr>
          </w:p>
        </w:tc>
        <w:tc>
          <w:tcPr>
            <w:tcW w:w="2000" w:type="dxa"/>
          </w:tcPr>
          <w:p w14:paraId="2C3C6546">
            <w:pPr>
              <w:jc w:val="center"/>
            </w:pPr>
          </w:p>
        </w:tc>
        <w:tc>
          <w:tcPr>
            <w:tcW w:w="5979" w:type="dxa"/>
          </w:tcPr>
          <w:p w14:paraId="0B66AA4E">
            <w:pPr>
              <w:jc w:val="right"/>
            </w:pPr>
            <w:r>
              <w:rPr>
                <w:rFonts w:ascii="宋体" w:hAnsi="宋体" w:eastAsia="宋体" w:cs="宋体"/>
                <w:sz w:val="20"/>
              </w:rPr>
              <w:t>单位：万元</w:t>
            </w:r>
          </w:p>
        </w:tc>
      </w:tr>
    </w:tbl>
    <w:p w14:paraId="40F1DF6C">
      <w:pPr>
        <w:snapToGrid w:val="0"/>
        <w:spacing w:before="0" w:after="0" w:line="0" w:lineRule="auto"/>
      </w:pPr>
      <w:r>
        <w:rPr>
          <w:sz w:val="8"/>
        </w:rPr>
        <w:t xml:space="preserve"> </w:t>
      </w:r>
    </w:p>
    <w:tbl>
      <w:tblPr>
        <w:tblStyle w:val="2"/>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5160"/>
        <w:gridCol w:w="2200"/>
        <w:gridCol w:w="4400"/>
        <w:gridCol w:w="2198"/>
      </w:tblGrid>
      <w:tr w14:paraId="787515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43" w:hRule="exact"/>
          <w:jc w:val="center"/>
        </w:trPr>
        <w:tc>
          <w:tcPr>
            <w:tcW w:w="7360" w:type="dxa"/>
            <w:gridSpan w:val="2"/>
            <w:vAlign w:val="center"/>
          </w:tcPr>
          <w:p w14:paraId="5557BD81">
            <w:pPr>
              <w:snapToGrid w:val="0"/>
              <w:jc w:val="center"/>
            </w:pPr>
            <w:r>
              <w:rPr>
                <w:rFonts w:ascii="宋体" w:hAnsi="宋体" w:eastAsia="宋体" w:cs="宋体"/>
                <w:b/>
                <w:i w:val="0"/>
                <w:color w:val="262626"/>
                <w:sz w:val="26"/>
              </w:rPr>
              <w:t>收入</w:t>
            </w:r>
          </w:p>
        </w:tc>
        <w:tc>
          <w:tcPr>
            <w:tcW w:w="6598" w:type="dxa"/>
            <w:gridSpan w:val="2"/>
            <w:vAlign w:val="center"/>
          </w:tcPr>
          <w:p w14:paraId="6C2DCBF5">
            <w:pPr>
              <w:snapToGrid w:val="0"/>
              <w:jc w:val="center"/>
            </w:pPr>
            <w:r>
              <w:rPr>
                <w:rFonts w:ascii="宋体" w:hAnsi="宋体" w:eastAsia="宋体" w:cs="宋体"/>
                <w:b/>
                <w:i w:val="0"/>
                <w:color w:val="262626"/>
                <w:sz w:val="26"/>
              </w:rPr>
              <w:t>支出</w:t>
            </w:r>
          </w:p>
        </w:tc>
      </w:tr>
      <w:tr w14:paraId="7CEB92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33" w:hRule="exact"/>
          <w:jc w:val="center"/>
        </w:trPr>
        <w:tc>
          <w:tcPr>
            <w:tcW w:w="5160" w:type="dxa"/>
            <w:vAlign w:val="center"/>
          </w:tcPr>
          <w:p w14:paraId="3BB73149">
            <w:pPr>
              <w:snapToGrid w:val="0"/>
              <w:jc w:val="center"/>
            </w:pPr>
            <w:r>
              <w:rPr>
                <w:rFonts w:ascii="宋体" w:hAnsi="宋体" w:eastAsia="宋体" w:cs="宋体"/>
                <w:b/>
                <w:i w:val="0"/>
                <w:color w:val="262626"/>
                <w:sz w:val="26"/>
              </w:rPr>
              <w:t>项目</w:t>
            </w:r>
          </w:p>
        </w:tc>
        <w:tc>
          <w:tcPr>
            <w:tcW w:w="2200" w:type="dxa"/>
            <w:vAlign w:val="center"/>
          </w:tcPr>
          <w:p w14:paraId="0D701054">
            <w:pPr>
              <w:snapToGrid w:val="0"/>
              <w:jc w:val="center"/>
            </w:pPr>
            <w:r>
              <w:rPr>
                <w:rFonts w:ascii="宋体" w:hAnsi="宋体" w:eastAsia="宋体" w:cs="宋体"/>
                <w:b/>
                <w:i w:val="0"/>
                <w:color w:val="262626"/>
                <w:sz w:val="26"/>
              </w:rPr>
              <w:t>预算数</w:t>
            </w:r>
          </w:p>
        </w:tc>
        <w:tc>
          <w:tcPr>
            <w:tcW w:w="4400" w:type="dxa"/>
            <w:vAlign w:val="center"/>
          </w:tcPr>
          <w:p w14:paraId="3A769364">
            <w:pPr>
              <w:snapToGrid w:val="0"/>
              <w:jc w:val="center"/>
            </w:pPr>
            <w:r>
              <w:rPr>
                <w:rFonts w:ascii="宋体" w:hAnsi="宋体" w:eastAsia="宋体" w:cs="宋体"/>
                <w:b/>
                <w:i w:val="0"/>
                <w:color w:val="262626"/>
                <w:sz w:val="26"/>
              </w:rPr>
              <w:t>项目(按功能分类)</w:t>
            </w:r>
          </w:p>
        </w:tc>
        <w:tc>
          <w:tcPr>
            <w:tcW w:w="2198" w:type="dxa"/>
            <w:vAlign w:val="center"/>
          </w:tcPr>
          <w:p w14:paraId="45749C9E">
            <w:pPr>
              <w:snapToGrid w:val="0"/>
              <w:jc w:val="center"/>
            </w:pPr>
            <w:r>
              <w:rPr>
                <w:rFonts w:ascii="宋体" w:hAnsi="宋体" w:eastAsia="宋体" w:cs="宋体"/>
                <w:b/>
                <w:i w:val="0"/>
                <w:color w:val="262626"/>
                <w:sz w:val="26"/>
              </w:rPr>
              <w:t>预算数</w:t>
            </w:r>
          </w:p>
        </w:tc>
      </w:tr>
      <w:tr w14:paraId="27F665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1283A8D9">
            <w:pPr>
              <w:snapToGrid w:val="0"/>
              <w:jc w:val="left"/>
            </w:pPr>
            <w:r>
              <w:rPr>
                <w:rFonts w:ascii="宋体" w:hAnsi="宋体" w:eastAsia="宋体" w:cs="宋体"/>
                <w:b w:val="0"/>
                <w:i w:val="0"/>
                <w:color w:val="262626"/>
                <w:sz w:val="26"/>
              </w:rPr>
              <w:t>一、本年收入</w:t>
            </w:r>
          </w:p>
        </w:tc>
        <w:tc>
          <w:tcPr>
            <w:tcW w:w="2200" w:type="dxa"/>
            <w:vAlign w:val="center"/>
          </w:tcPr>
          <w:p w14:paraId="00580A0B"/>
        </w:tc>
        <w:tc>
          <w:tcPr>
            <w:tcW w:w="4400" w:type="dxa"/>
            <w:vAlign w:val="center"/>
          </w:tcPr>
          <w:p w14:paraId="45C49446">
            <w:pPr>
              <w:snapToGrid w:val="0"/>
              <w:jc w:val="left"/>
            </w:pPr>
            <w:r>
              <w:rPr>
                <w:rFonts w:ascii="宋体" w:hAnsi="宋体" w:eastAsia="宋体" w:cs="宋体"/>
                <w:b w:val="0"/>
                <w:i w:val="0"/>
                <w:color w:val="262626"/>
                <w:sz w:val="26"/>
              </w:rPr>
              <w:t>一、本年支出</w:t>
            </w:r>
          </w:p>
        </w:tc>
        <w:tc>
          <w:tcPr>
            <w:tcW w:w="2198" w:type="dxa"/>
            <w:vAlign w:val="center"/>
          </w:tcPr>
          <w:p w14:paraId="27E6A94A">
            <w:pPr>
              <w:snapToGrid w:val="0"/>
              <w:jc w:val="right"/>
              <w:rPr>
                <w:rFonts w:hint="eastAsia" w:eastAsia="宋体"/>
                <w:lang w:eastAsia="zh-CN"/>
              </w:rPr>
            </w:pPr>
            <w:r>
              <w:rPr>
                <w:rFonts w:ascii="宋体" w:hAnsi="宋体" w:eastAsia="宋体" w:cs="宋体"/>
                <w:b w:val="0"/>
                <w:i w:val="0"/>
                <w:color w:val="262626"/>
                <w:sz w:val="26"/>
              </w:rPr>
              <w:t>663.8</w:t>
            </w:r>
            <w:r>
              <w:rPr>
                <w:rFonts w:hint="eastAsia" w:ascii="宋体" w:hAnsi="宋体" w:cs="宋体"/>
                <w:b w:val="0"/>
                <w:i w:val="0"/>
                <w:color w:val="262626"/>
                <w:sz w:val="26"/>
                <w:lang w:val="en-US" w:eastAsia="zh-CN"/>
              </w:rPr>
              <w:t>7</w:t>
            </w:r>
          </w:p>
        </w:tc>
      </w:tr>
      <w:tr w14:paraId="2BD0B0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53AF5BE2">
            <w:pPr>
              <w:snapToGrid w:val="0"/>
              <w:jc w:val="left"/>
            </w:pPr>
            <w:r>
              <w:rPr>
                <w:rFonts w:ascii="宋体" w:hAnsi="宋体" w:eastAsia="宋体" w:cs="宋体"/>
                <w:b w:val="0"/>
                <w:i w:val="0"/>
                <w:color w:val="262626"/>
                <w:sz w:val="26"/>
              </w:rPr>
              <w:t>（一）一般公共预算财政拨款</w:t>
            </w:r>
          </w:p>
        </w:tc>
        <w:tc>
          <w:tcPr>
            <w:tcW w:w="2200" w:type="dxa"/>
            <w:vAlign w:val="center"/>
          </w:tcPr>
          <w:p w14:paraId="6590AE0D">
            <w:pPr>
              <w:snapToGrid w:val="0"/>
              <w:jc w:val="right"/>
            </w:pPr>
            <w:r>
              <w:rPr>
                <w:rFonts w:ascii="宋体" w:hAnsi="宋体" w:eastAsia="宋体" w:cs="宋体"/>
                <w:b w:val="0"/>
                <w:i w:val="0"/>
                <w:color w:val="262626"/>
                <w:sz w:val="26"/>
              </w:rPr>
              <w:t>649.79</w:t>
            </w:r>
          </w:p>
        </w:tc>
        <w:tc>
          <w:tcPr>
            <w:tcW w:w="4400" w:type="dxa"/>
            <w:vAlign w:val="center"/>
          </w:tcPr>
          <w:p w14:paraId="5ACDF764">
            <w:pPr>
              <w:snapToGrid w:val="0"/>
              <w:jc w:val="left"/>
            </w:pPr>
            <w:r>
              <w:rPr>
                <w:rFonts w:ascii="宋体" w:hAnsi="宋体" w:eastAsia="宋体" w:cs="宋体"/>
                <w:b w:val="0"/>
                <w:i w:val="0"/>
                <w:color w:val="262626"/>
                <w:sz w:val="26"/>
              </w:rPr>
              <w:t>（一）一般公共服务支出</w:t>
            </w:r>
          </w:p>
        </w:tc>
        <w:tc>
          <w:tcPr>
            <w:tcW w:w="2198" w:type="dxa"/>
            <w:vAlign w:val="center"/>
          </w:tcPr>
          <w:p w14:paraId="741FADD2">
            <w:pPr>
              <w:snapToGrid w:val="0"/>
              <w:jc w:val="right"/>
            </w:pPr>
            <w:r>
              <w:rPr>
                <w:rFonts w:ascii="宋体" w:hAnsi="宋体" w:eastAsia="宋体" w:cs="宋体"/>
                <w:b w:val="0"/>
                <w:i w:val="0"/>
                <w:color w:val="262626"/>
                <w:sz w:val="26"/>
              </w:rPr>
              <w:t>547.56</w:t>
            </w:r>
          </w:p>
        </w:tc>
      </w:tr>
      <w:tr w14:paraId="0E77FA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0156BED3">
            <w:pPr>
              <w:snapToGrid w:val="0"/>
              <w:jc w:val="left"/>
            </w:pPr>
            <w:r>
              <w:rPr>
                <w:rFonts w:ascii="宋体" w:hAnsi="宋体" w:eastAsia="宋体" w:cs="宋体"/>
                <w:b w:val="0"/>
                <w:i w:val="0"/>
                <w:color w:val="262626"/>
                <w:sz w:val="26"/>
              </w:rPr>
              <w:t>（二）政府性基金预算财政拨款</w:t>
            </w:r>
          </w:p>
        </w:tc>
        <w:tc>
          <w:tcPr>
            <w:tcW w:w="2200" w:type="dxa"/>
            <w:vAlign w:val="center"/>
          </w:tcPr>
          <w:p w14:paraId="6594856B"/>
        </w:tc>
        <w:tc>
          <w:tcPr>
            <w:tcW w:w="4400" w:type="dxa"/>
            <w:vAlign w:val="center"/>
          </w:tcPr>
          <w:p w14:paraId="2BB1D2BB">
            <w:pPr>
              <w:snapToGrid w:val="0"/>
              <w:jc w:val="left"/>
            </w:pPr>
            <w:r>
              <w:rPr>
                <w:rFonts w:ascii="宋体" w:hAnsi="宋体" w:eastAsia="宋体" w:cs="宋体"/>
                <w:b w:val="0"/>
                <w:i w:val="0"/>
                <w:color w:val="262626"/>
                <w:sz w:val="26"/>
              </w:rPr>
              <w:t>（二）外交支出</w:t>
            </w:r>
          </w:p>
        </w:tc>
        <w:tc>
          <w:tcPr>
            <w:tcW w:w="2198" w:type="dxa"/>
            <w:vAlign w:val="center"/>
          </w:tcPr>
          <w:p w14:paraId="3B2BCED7"/>
        </w:tc>
      </w:tr>
      <w:tr w14:paraId="48944F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717C381F"/>
        </w:tc>
        <w:tc>
          <w:tcPr>
            <w:tcW w:w="2200" w:type="dxa"/>
            <w:vAlign w:val="center"/>
          </w:tcPr>
          <w:p w14:paraId="1FADA180"/>
        </w:tc>
        <w:tc>
          <w:tcPr>
            <w:tcW w:w="4400" w:type="dxa"/>
            <w:vAlign w:val="center"/>
          </w:tcPr>
          <w:p w14:paraId="1D12CCF0">
            <w:pPr>
              <w:snapToGrid w:val="0"/>
              <w:jc w:val="left"/>
            </w:pPr>
            <w:r>
              <w:rPr>
                <w:rFonts w:ascii="宋体" w:hAnsi="宋体" w:eastAsia="宋体" w:cs="宋体"/>
                <w:b w:val="0"/>
                <w:i w:val="0"/>
                <w:color w:val="262626"/>
                <w:sz w:val="26"/>
              </w:rPr>
              <w:t>（三）国防支出</w:t>
            </w:r>
          </w:p>
        </w:tc>
        <w:tc>
          <w:tcPr>
            <w:tcW w:w="2198" w:type="dxa"/>
            <w:vAlign w:val="center"/>
          </w:tcPr>
          <w:p w14:paraId="2E3214B2"/>
        </w:tc>
      </w:tr>
      <w:tr w14:paraId="38556A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348659D7"/>
        </w:tc>
        <w:tc>
          <w:tcPr>
            <w:tcW w:w="2200" w:type="dxa"/>
            <w:vAlign w:val="center"/>
          </w:tcPr>
          <w:p w14:paraId="2A4B9E14"/>
        </w:tc>
        <w:tc>
          <w:tcPr>
            <w:tcW w:w="4400" w:type="dxa"/>
            <w:vAlign w:val="center"/>
          </w:tcPr>
          <w:p w14:paraId="6F344025">
            <w:pPr>
              <w:snapToGrid w:val="0"/>
              <w:jc w:val="left"/>
            </w:pPr>
            <w:r>
              <w:rPr>
                <w:rFonts w:ascii="宋体" w:hAnsi="宋体" w:eastAsia="宋体" w:cs="宋体"/>
                <w:b w:val="0"/>
                <w:i w:val="0"/>
                <w:color w:val="262626"/>
                <w:sz w:val="26"/>
              </w:rPr>
              <w:t>（四）公共安全支出</w:t>
            </w:r>
          </w:p>
        </w:tc>
        <w:tc>
          <w:tcPr>
            <w:tcW w:w="2198" w:type="dxa"/>
            <w:vAlign w:val="center"/>
          </w:tcPr>
          <w:p w14:paraId="3D857B4F"/>
        </w:tc>
      </w:tr>
      <w:tr w14:paraId="0452D6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003CE617"/>
        </w:tc>
        <w:tc>
          <w:tcPr>
            <w:tcW w:w="2200" w:type="dxa"/>
            <w:vAlign w:val="center"/>
          </w:tcPr>
          <w:p w14:paraId="655A8856"/>
        </w:tc>
        <w:tc>
          <w:tcPr>
            <w:tcW w:w="4400" w:type="dxa"/>
            <w:vAlign w:val="center"/>
          </w:tcPr>
          <w:p w14:paraId="624D6E81">
            <w:pPr>
              <w:snapToGrid w:val="0"/>
              <w:jc w:val="left"/>
            </w:pPr>
            <w:r>
              <w:rPr>
                <w:rFonts w:ascii="宋体" w:hAnsi="宋体" w:eastAsia="宋体" w:cs="宋体"/>
                <w:b w:val="0"/>
                <w:i w:val="0"/>
                <w:color w:val="262626"/>
                <w:sz w:val="26"/>
              </w:rPr>
              <w:t>（五）教育支出</w:t>
            </w:r>
          </w:p>
        </w:tc>
        <w:tc>
          <w:tcPr>
            <w:tcW w:w="2198" w:type="dxa"/>
            <w:vAlign w:val="center"/>
          </w:tcPr>
          <w:p w14:paraId="207B659A"/>
        </w:tc>
      </w:tr>
      <w:tr w14:paraId="46910D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597F1828"/>
        </w:tc>
        <w:tc>
          <w:tcPr>
            <w:tcW w:w="2200" w:type="dxa"/>
            <w:vAlign w:val="center"/>
          </w:tcPr>
          <w:p w14:paraId="109C74E5"/>
        </w:tc>
        <w:tc>
          <w:tcPr>
            <w:tcW w:w="4400" w:type="dxa"/>
            <w:vAlign w:val="center"/>
          </w:tcPr>
          <w:p w14:paraId="0D3AE6B3">
            <w:pPr>
              <w:snapToGrid w:val="0"/>
              <w:jc w:val="left"/>
            </w:pPr>
            <w:r>
              <w:rPr>
                <w:rFonts w:ascii="宋体" w:hAnsi="宋体" w:eastAsia="宋体" w:cs="宋体"/>
                <w:b w:val="0"/>
                <w:i w:val="0"/>
                <w:color w:val="262626"/>
                <w:sz w:val="26"/>
              </w:rPr>
              <w:t>（六）科学技术支出</w:t>
            </w:r>
          </w:p>
        </w:tc>
        <w:tc>
          <w:tcPr>
            <w:tcW w:w="2198" w:type="dxa"/>
            <w:vAlign w:val="center"/>
          </w:tcPr>
          <w:p w14:paraId="52C47E68"/>
        </w:tc>
      </w:tr>
      <w:tr w14:paraId="4D7D20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0DD1C11E"/>
        </w:tc>
        <w:tc>
          <w:tcPr>
            <w:tcW w:w="2200" w:type="dxa"/>
            <w:vAlign w:val="center"/>
          </w:tcPr>
          <w:p w14:paraId="78DF62CB"/>
        </w:tc>
        <w:tc>
          <w:tcPr>
            <w:tcW w:w="4400" w:type="dxa"/>
            <w:vAlign w:val="center"/>
          </w:tcPr>
          <w:p w14:paraId="4D45F93A">
            <w:pPr>
              <w:snapToGrid w:val="0"/>
              <w:jc w:val="left"/>
            </w:pPr>
            <w:r>
              <w:rPr>
                <w:rFonts w:ascii="宋体" w:hAnsi="宋体" w:eastAsia="宋体" w:cs="宋体"/>
                <w:b w:val="0"/>
                <w:i w:val="0"/>
                <w:color w:val="262626"/>
                <w:sz w:val="26"/>
              </w:rPr>
              <w:t>（七）文化旅游体育与传媒支出</w:t>
            </w:r>
          </w:p>
        </w:tc>
        <w:tc>
          <w:tcPr>
            <w:tcW w:w="2198" w:type="dxa"/>
            <w:vAlign w:val="center"/>
          </w:tcPr>
          <w:p w14:paraId="4AC89B5D"/>
        </w:tc>
      </w:tr>
      <w:tr w14:paraId="4DCF61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64D16EF0"/>
        </w:tc>
        <w:tc>
          <w:tcPr>
            <w:tcW w:w="2200" w:type="dxa"/>
            <w:vAlign w:val="center"/>
          </w:tcPr>
          <w:p w14:paraId="7CF556D6"/>
        </w:tc>
        <w:tc>
          <w:tcPr>
            <w:tcW w:w="4400" w:type="dxa"/>
            <w:vAlign w:val="center"/>
          </w:tcPr>
          <w:p w14:paraId="3A5DD26C">
            <w:pPr>
              <w:snapToGrid w:val="0"/>
              <w:jc w:val="left"/>
            </w:pPr>
            <w:r>
              <w:rPr>
                <w:rFonts w:ascii="宋体" w:hAnsi="宋体" w:eastAsia="宋体" w:cs="宋体"/>
                <w:b w:val="0"/>
                <w:i w:val="0"/>
                <w:color w:val="262626"/>
                <w:sz w:val="26"/>
              </w:rPr>
              <w:t>（八）社会保障和就业支出</w:t>
            </w:r>
          </w:p>
        </w:tc>
        <w:tc>
          <w:tcPr>
            <w:tcW w:w="2198" w:type="dxa"/>
            <w:vAlign w:val="center"/>
          </w:tcPr>
          <w:p w14:paraId="060A1F55">
            <w:pPr>
              <w:snapToGrid w:val="0"/>
              <w:jc w:val="right"/>
            </w:pPr>
            <w:r>
              <w:rPr>
                <w:rFonts w:ascii="宋体" w:hAnsi="宋体" w:eastAsia="宋体" w:cs="宋体"/>
                <w:b w:val="0"/>
                <w:i w:val="0"/>
                <w:color w:val="262626"/>
                <w:sz w:val="26"/>
              </w:rPr>
              <w:t>65.22</w:t>
            </w:r>
          </w:p>
        </w:tc>
      </w:tr>
      <w:tr w14:paraId="16270E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1E6738BE"/>
        </w:tc>
        <w:tc>
          <w:tcPr>
            <w:tcW w:w="2200" w:type="dxa"/>
            <w:vAlign w:val="center"/>
          </w:tcPr>
          <w:p w14:paraId="540D53D8"/>
        </w:tc>
        <w:tc>
          <w:tcPr>
            <w:tcW w:w="4400" w:type="dxa"/>
            <w:vAlign w:val="center"/>
          </w:tcPr>
          <w:p w14:paraId="0CE60179">
            <w:pPr>
              <w:snapToGrid w:val="0"/>
              <w:jc w:val="left"/>
            </w:pPr>
            <w:r>
              <w:rPr>
                <w:rFonts w:ascii="宋体" w:hAnsi="宋体" w:eastAsia="宋体" w:cs="宋体"/>
                <w:b w:val="0"/>
                <w:i w:val="0"/>
                <w:color w:val="262626"/>
                <w:sz w:val="26"/>
              </w:rPr>
              <w:t>（九）社会保险基金支出</w:t>
            </w:r>
          </w:p>
        </w:tc>
        <w:tc>
          <w:tcPr>
            <w:tcW w:w="2198" w:type="dxa"/>
            <w:vAlign w:val="center"/>
          </w:tcPr>
          <w:p w14:paraId="27632CEC"/>
        </w:tc>
      </w:tr>
      <w:tr w14:paraId="29DA88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1F9CDC98"/>
        </w:tc>
        <w:tc>
          <w:tcPr>
            <w:tcW w:w="2200" w:type="dxa"/>
            <w:vAlign w:val="center"/>
          </w:tcPr>
          <w:p w14:paraId="79B09366"/>
        </w:tc>
        <w:tc>
          <w:tcPr>
            <w:tcW w:w="4400" w:type="dxa"/>
            <w:vAlign w:val="center"/>
          </w:tcPr>
          <w:p w14:paraId="48FD7A95">
            <w:pPr>
              <w:snapToGrid w:val="0"/>
              <w:jc w:val="left"/>
            </w:pPr>
            <w:r>
              <w:rPr>
                <w:rFonts w:ascii="宋体" w:hAnsi="宋体" w:eastAsia="宋体" w:cs="宋体"/>
                <w:b w:val="0"/>
                <w:i w:val="0"/>
                <w:color w:val="262626"/>
                <w:sz w:val="26"/>
              </w:rPr>
              <w:t>（十）卫生健康支出</w:t>
            </w:r>
          </w:p>
        </w:tc>
        <w:tc>
          <w:tcPr>
            <w:tcW w:w="2198" w:type="dxa"/>
            <w:vAlign w:val="center"/>
          </w:tcPr>
          <w:p w14:paraId="26115759">
            <w:pPr>
              <w:snapToGrid w:val="0"/>
              <w:jc w:val="right"/>
            </w:pPr>
            <w:r>
              <w:rPr>
                <w:rFonts w:ascii="宋体" w:hAnsi="宋体" w:eastAsia="宋体" w:cs="宋体"/>
                <w:b w:val="0"/>
                <w:i w:val="0"/>
                <w:color w:val="262626"/>
                <w:sz w:val="26"/>
              </w:rPr>
              <w:t>14.16</w:t>
            </w:r>
          </w:p>
        </w:tc>
      </w:tr>
      <w:tr w14:paraId="0C760B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48706B17"/>
        </w:tc>
        <w:tc>
          <w:tcPr>
            <w:tcW w:w="2200" w:type="dxa"/>
            <w:vAlign w:val="center"/>
          </w:tcPr>
          <w:p w14:paraId="257DA856"/>
        </w:tc>
        <w:tc>
          <w:tcPr>
            <w:tcW w:w="4400" w:type="dxa"/>
            <w:vAlign w:val="center"/>
          </w:tcPr>
          <w:p w14:paraId="630D6D97">
            <w:pPr>
              <w:snapToGrid w:val="0"/>
              <w:jc w:val="left"/>
            </w:pPr>
            <w:r>
              <w:rPr>
                <w:rFonts w:ascii="宋体" w:hAnsi="宋体" w:eastAsia="宋体" w:cs="宋体"/>
                <w:b w:val="0"/>
                <w:i w:val="0"/>
                <w:color w:val="262626"/>
                <w:sz w:val="26"/>
              </w:rPr>
              <w:t>（十一）节能环保支出</w:t>
            </w:r>
          </w:p>
        </w:tc>
        <w:tc>
          <w:tcPr>
            <w:tcW w:w="2198" w:type="dxa"/>
            <w:vAlign w:val="center"/>
          </w:tcPr>
          <w:p w14:paraId="78364C84"/>
        </w:tc>
      </w:tr>
      <w:tr w14:paraId="0512CD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49730E5D"/>
        </w:tc>
        <w:tc>
          <w:tcPr>
            <w:tcW w:w="2200" w:type="dxa"/>
            <w:vAlign w:val="center"/>
          </w:tcPr>
          <w:p w14:paraId="5AA3A3E4"/>
        </w:tc>
        <w:tc>
          <w:tcPr>
            <w:tcW w:w="4400" w:type="dxa"/>
            <w:vAlign w:val="center"/>
          </w:tcPr>
          <w:p w14:paraId="48C8006A">
            <w:pPr>
              <w:snapToGrid w:val="0"/>
              <w:jc w:val="left"/>
            </w:pPr>
            <w:r>
              <w:rPr>
                <w:rFonts w:ascii="宋体" w:hAnsi="宋体" w:eastAsia="宋体" w:cs="宋体"/>
                <w:b w:val="0"/>
                <w:i w:val="0"/>
                <w:color w:val="262626"/>
                <w:sz w:val="26"/>
              </w:rPr>
              <w:t>（十二）城乡社区支出</w:t>
            </w:r>
          </w:p>
        </w:tc>
        <w:tc>
          <w:tcPr>
            <w:tcW w:w="2198" w:type="dxa"/>
            <w:vAlign w:val="center"/>
          </w:tcPr>
          <w:p w14:paraId="3A8E18E4"/>
        </w:tc>
      </w:tr>
      <w:tr w14:paraId="25580A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1E16D81B"/>
        </w:tc>
        <w:tc>
          <w:tcPr>
            <w:tcW w:w="2200" w:type="dxa"/>
            <w:vAlign w:val="center"/>
          </w:tcPr>
          <w:p w14:paraId="3AF64C26"/>
        </w:tc>
        <w:tc>
          <w:tcPr>
            <w:tcW w:w="4400" w:type="dxa"/>
            <w:vAlign w:val="center"/>
          </w:tcPr>
          <w:p w14:paraId="7849B5D9">
            <w:pPr>
              <w:snapToGrid w:val="0"/>
              <w:jc w:val="left"/>
            </w:pPr>
            <w:r>
              <w:rPr>
                <w:rFonts w:ascii="宋体" w:hAnsi="宋体" w:eastAsia="宋体" w:cs="宋体"/>
                <w:b w:val="0"/>
                <w:i w:val="0"/>
                <w:color w:val="262626"/>
                <w:sz w:val="26"/>
              </w:rPr>
              <w:t>（十三）农林水支出</w:t>
            </w:r>
          </w:p>
        </w:tc>
        <w:tc>
          <w:tcPr>
            <w:tcW w:w="2198" w:type="dxa"/>
            <w:vAlign w:val="center"/>
          </w:tcPr>
          <w:p w14:paraId="5608D596"/>
        </w:tc>
      </w:tr>
      <w:tr w14:paraId="338D5B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4D836D68"/>
        </w:tc>
        <w:tc>
          <w:tcPr>
            <w:tcW w:w="2200" w:type="dxa"/>
            <w:vAlign w:val="center"/>
          </w:tcPr>
          <w:p w14:paraId="0A997A60"/>
        </w:tc>
        <w:tc>
          <w:tcPr>
            <w:tcW w:w="4400" w:type="dxa"/>
            <w:vAlign w:val="center"/>
          </w:tcPr>
          <w:p w14:paraId="25A58C55">
            <w:pPr>
              <w:snapToGrid w:val="0"/>
              <w:jc w:val="left"/>
            </w:pPr>
            <w:r>
              <w:rPr>
                <w:rFonts w:ascii="宋体" w:hAnsi="宋体" w:eastAsia="宋体" w:cs="宋体"/>
                <w:b w:val="0"/>
                <w:i w:val="0"/>
                <w:color w:val="262626"/>
                <w:sz w:val="26"/>
              </w:rPr>
              <w:t>（十四）交通运输支出</w:t>
            </w:r>
          </w:p>
        </w:tc>
        <w:tc>
          <w:tcPr>
            <w:tcW w:w="2198" w:type="dxa"/>
            <w:vAlign w:val="center"/>
          </w:tcPr>
          <w:p w14:paraId="135508C2"/>
        </w:tc>
      </w:tr>
      <w:tr w14:paraId="3E0BEB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5B6AB70E"/>
        </w:tc>
        <w:tc>
          <w:tcPr>
            <w:tcW w:w="2200" w:type="dxa"/>
            <w:vAlign w:val="center"/>
          </w:tcPr>
          <w:p w14:paraId="24AE8F63"/>
        </w:tc>
        <w:tc>
          <w:tcPr>
            <w:tcW w:w="4400" w:type="dxa"/>
            <w:vAlign w:val="center"/>
          </w:tcPr>
          <w:p w14:paraId="5919C775">
            <w:pPr>
              <w:snapToGrid w:val="0"/>
              <w:jc w:val="left"/>
            </w:pPr>
            <w:r>
              <w:rPr>
                <w:rFonts w:ascii="宋体" w:hAnsi="宋体" w:eastAsia="宋体" w:cs="宋体"/>
                <w:b w:val="0"/>
                <w:i w:val="0"/>
                <w:color w:val="262626"/>
                <w:sz w:val="26"/>
              </w:rPr>
              <w:t>（十五）资源勘探工业信息等支出</w:t>
            </w:r>
          </w:p>
        </w:tc>
        <w:tc>
          <w:tcPr>
            <w:tcW w:w="2198" w:type="dxa"/>
            <w:vAlign w:val="center"/>
          </w:tcPr>
          <w:p w14:paraId="3EF23CF8"/>
        </w:tc>
      </w:tr>
      <w:tr w14:paraId="3860A8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2F6FDB5C"/>
        </w:tc>
        <w:tc>
          <w:tcPr>
            <w:tcW w:w="2200" w:type="dxa"/>
            <w:vAlign w:val="center"/>
          </w:tcPr>
          <w:p w14:paraId="69B17FF7"/>
        </w:tc>
        <w:tc>
          <w:tcPr>
            <w:tcW w:w="4400" w:type="dxa"/>
            <w:vAlign w:val="center"/>
          </w:tcPr>
          <w:p w14:paraId="45794033">
            <w:pPr>
              <w:snapToGrid w:val="0"/>
              <w:jc w:val="left"/>
            </w:pPr>
            <w:r>
              <w:rPr>
                <w:rFonts w:ascii="宋体" w:hAnsi="宋体" w:eastAsia="宋体" w:cs="宋体"/>
                <w:b w:val="0"/>
                <w:i w:val="0"/>
                <w:color w:val="262626"/>
                <w:sz w:val="26"/>
              </w:rPr>
              <w:t>（十六）商业服务业等支出</w:t>
            </w:r>
          </w:p>
        </w:tc>
        <w:tc>
          <w:tcPr>
            <w:tcW w:w="2198" w:type="dxa"/>
            <w:vAlign w:val="center"/>
          </w:tcPr>
          <w:p w14:paraId="67E14664"/>
        </w:tc>
      </w:tr>
      <w:tr w14:paraId="4DC9C6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4D91C122"/>
        </w:tc>
        <w:tc>
          <w:tcPr>
            <w:tcW w:w="2200" w:type="dxa"/>
            <w:vAlign w:val="center"/>
          </w:tcPr>
          <w:p w14:paraId="4088F930"/>
        </w:tc>
        <w:tc>
          <w:tcPr>
            <w:tcW w:w="4400" w:type="dxa"/>
            <w:vAlign w:val="center"/>
          </w:tcPr>
          <w:p w14:paraId="6DC669A7">
            <w:pPr>
              <w:snapToGrid w:val="0"/>
              <w:jc w:val="left"/>
            </w:pPr>
            <w:r>
              <w:rPr>
                <w:rFonts w:ascii="宋体" w:hAnsi="宋体" w:eastAsia="宋体" w:cs="宋体"/>
                <w:b w:val="0"/>
                <w:i w:val="0"/>
                <w:color w:val="262626"/>
                <w:sz w:val="26"/>
              </w:rPr>
              <w:t>（十七）金融支出</w:t>
            </w:r>
          </w:p>
        </w:tc>
        <w:tc>
          <w:tcPr>
            <w:tcW w:w="2198" w:type="dxa"/>
            <w:vAlign w:val="center"/>
          </w:tcPr>
          <w:p w14:paraId="537651DC"/>
        </w:tc>
      </w:tr>
      <w:tr w14:paraId="47425B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0892F3AC"/>
        </w:tc>
        <w:tc>
          <w:tcPr>
            <w:tcW w:w="2200" w:type="dxa"/>
            <w:vAlign w:val="center"/>
          </w:tcPr>
          <w:p w14:paraId="6C2058A8"/>
        </w:tc>
        <w:tc>
          <w:tcPr>
            <w:tcW w:w="4400" w:type="dxa"/>
            <w:vAlign w:val="center"/>
          </w:tcPr>
          <w:p w14:paraId="60EDA93C">
            <w:pPr>
              <w:snapToGrid w:val="0"/>
              <w:jc w:val="left"/>
            </w:pPr>
            <w:r>
              <w:rPr>
                <w:rFonts w:ascii="宋体" w:hAnsi="宋体" w:eastAsia="宋体" w:cs="宋体"/>
                <w:b w:val="0"/>
                <w:i w:val="0"/>
                <w:color w:val="262626"/>
                <w:sz w:val="26"/>
              </w:rPr>
              <w:t>（十九）援助其他地区支出</w:t>
            </w:r>
          </w:p>
        </w:tc>
        <w:tc>
          <w:tcPr>
            <w:tcW w:w="2198" w:type="dxa"/>
            <w:vAlign w:val="center"/>
          </w:tcPr>
          <w:p w14:paraId="47895B9C"/>
        </w:tc>
      </w:tr>
      <w:tr w14:paraId="6E5FCE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0E1390FE"/>
        </w:tc>
        <w:tc>
          <w:tcPr>
            <w:tcW w:w="2200" w:type="dxa"/>
            <w:vAlign w:val="center"/>
          </w:tcPr>
          <w:p w14:paraId="6A81D7DD"/>
        </w:tc>
        <w:tc>
          <w:tcPr>
            <w:tcW w:w="4400" w:type="dxa"/>
            <w:vAlign w:val="center"/>
          </w:tcPr>
          <w:p w14:paraId="0E029CAF">
            <w:pPr>
              <w:snapToGrid w:val="0"/>
              <w:jc w:val="left"/>
            </w:pPr>
            <w:r>
              <w:rPr>
                <w:rFonts w:ascii="宋体" w:hAnsi="宋体" w:eastAsia="宋体" w:cs="宋体"/>
                <w:b w:val="0"/>
                <w:i w:val="0"/>
                <w:color w:val="262626"/>
                <w:sz w:val="26"/>
              </w:rPr>
              <w:t>（二十）自然资源海洋气象等支出</w:t>
            </w:r>
          </w:p>
        </w:tc>
        <w:tc>
          <w:tcPr>
            <w:tcW w:w="2198" w:type="dxa"/>
            <w:vAlign w:val="center"/>
          </w:tcPr>
          <w:p w14:paraId="2964F1C1"/>
        </w:tc>
      </w:tr>
      <w:tr w14:paraId="4AC9BB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2CBB65ED"/>
        </w:tc>
        <w:tc>
          <w:tcPr>
            <w:tcW w:w="2200" w:type="dxa"/>
            <w:vAlign w:val="center"/>
          </w:tcPr>
          <w:p w14:paraId="5D1189E5"/>
        </w:tc>
        <w:tc>
          <w:tcPr>
            <w:tcW w:w="4400" w:type="dxa"/>
            <w:vAlign w:val="center"/>
          </w:tcPr>
          <w:p w14:paraId="300739DB">
            <w:pPr>
              <w:snapToGrid w:val="0"/>
              <w:jc w:val="left"/>
            </w:pPr>
            <w:r>
              <w:rPr>
                <w:rFonts w:ascii="宋体" w:hAnsi="宋体" w:eastAsia="宋体" w:cs="宋体"/>
                <w:b w:val="0"/>
                <w:i w:val="0"/>
                <w:color w:val="262626"/>
                <w:sz w:val="26"/>
              </w:rPr>
              <w:t>（二十一）住房保障支出</w:t>
            </w:r>
          </w:p>
        </w:tc>
        <w:tc>
          <w:tcPr>
            <w:tcW w:w="2198" w:type="dxa"/>
            <w:vAlign w:val="center"/>
          </w:tcPr>
          <w:p w14:paraId="60744B45">
            <w:pPr>
              <w:snapToGrid w:val="0"/>
              <w:jc w:val="right"/>
            </w:pPr>
            <w:r>
              <w:rPr>
                <w:rFonts w:ascii="宋体" w:hAnsi="宋体" w:eastAsia="宋体" w:cs="宋体"/>
                <w:b w:val="0"/>
                <w:i w:val="0"/>
                <w:color w:val="262626"/>
                <w:sz w:val="26"/>
              </w:rPr>
              <w:t>36.94</w:t>
            </w:r>
          </w:p>
        </w:tc>
      </w:tr>
      <w:tr w14:paraId="720381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78AE8721"/>
        </w:tc>
        <w:tc>
          <w:tcPr>
            <w:tcW w:w="2200" w:type="dxa"/>
            <w:vAlign w:val="center"/>
          </w:tcPr>
          <w:p w14:paraId="066B38DB"/>
        </w:tc>
        <w:tc>
          <w:tcPr>
            <w:tcW w:w="4400" w:type="dxa"/>
            <w:vAlign w:val="center"/>
          </w:tcPr>
          <w:p w14:paraId="73D17D68">
            <w:pPr>
              <w:snapToGrid w:val="0"/>
              <w:jc w:val="left"/>
            </w:pPr>
            <w:r>
              <w:rPr>
                <w:rFonts w:ascii="宋体" w:hAnsi="宋体" w:eastAsia="宋体" w:cs="宋体"/>
                <w:b w:val="0"/>
                <w:i w:val="0"/>
                <w:color w:val="262626"/>
                <w:sz w:val="26"/>
              </w:rPr>
              <w:t>（二十二）粮油物资储备支出</w:t>
            </w:r>
          </w:p>
        </w:tc>
        <w:tc>
          <w:tcPr>
            <w:tcW w:w="2198" w:type="dxa"/>
            <w:vAlign w:val="center"/>
          </w:tcPr>
          <w:p w14:paraId="69FBEF86"/>
        </w:tc>
      </w:tr>
      <w:tr w14:paraId="30634F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42DE76F8"/>
        </w:tc>
        <w:tc>
          <w:tcPr>
            <w:tcW w:w="2200" w:type="dxa"/>
            <w:vAlign w:val="center"/>
          </w:tcPr>
          <w:p w14:paraId="1D911837"/>
        </w:tc>
        <w:tc>
          <w:tcPr>
            <w:tcW w:w="4400" w:type="dxa"/>
            <w:vAlign w:val="center"/>
          </w:tcPr>
          <w:p w14:paraId="7AACCD05">
            <w:pPr>
              <w:snapToGrid w:val="0"/>
              <w:jc w:val="left"/>
            </w:pPr>
            <w:r>
              <w:rPr>
                <w:rFonts w:ascii="宋体" w:hAnsi="宋体" w:eastAsia="宋体" w:cs="宋体"/>
                <w:b w:val="0"/>
                <w:i w:val="0"/>
                <w:color w:val="262626"/>
                <w:sz w:val="26"/>
              </w:rPr>
              <w:t>（二十三）国有资本经营预算支出</w:t>
            </w:r>
          </w:p>
        </w:tc>
        <w:tc>
          <w:tcPr>
            <w:tcW w:w="2198" w:type="dxa"/>
            <w:vAlign w:val="center"/>
          </w:tcPr>
          <w:p w14:paraId="2CA8590B"/>
        </w:tc>
      </w:tr>
      <w:tr w14:paraId="0A427D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3A67EC20"/>
        </w:tc>
        <w:tc>
          <w:tcPr>
            <w:tcW w:w="2200" w:type="dxa"/>
            <w:vAlign w:val="center"/>
          </w:tcPr>
          <w:p w14:paraId="1EF2B987"/>
        </w:tc>
        <w:tc>
          <w:tcPr>
            <w:tcW w:w="4400" w:type="dxa"/>
            <w:vAlign w:val="center"/>
          </w:tcPr>
          <w:p w14:paraId="34EB94F5">
            <w:pPr>
              <w:snapToGrid w:val="0"/>
              <w:jc w:val="left"/>
            </w:pPr>
            <w:r>
              <w:rPr>
                <w:rFonts w:ascii="宋体" w:hAnsi="宋体" w:eastAsia="宋体" w:cs="宋体"/>
                <w:b w:val="0"/>
                <w:i w:val="0"/>
                <w:color w:val="262626"/>
                <w:sz w:val="26"/>
              </w:rPr>
              <w:t>（二十四）灾害防治及应急管理支出</w:t>
            </w:r>
          </w:p>
        </w:tc>
        <w:tc>
          <w:tcPr>
            <w:tcW w:w="2198" w:type="dxa"/>
            <w:vAlign w:val="center"/>
          </w:tcPr>
          <w:p w14:paraId="297EE8F3"/>
        </w:tc>
      </w:tr>
      <w:tr w14:paraId="21BBE4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4A91C8CF"/>
        </w:tc>
        <w:tc>
          <w:tcPr>
            <w:tcW w:w="2200" w:type="dxa"/>
            <w:vAlign w:val="center"/>
          </w:tcPr>
          <w:p w14:paraId="2F191D80"/>
        </w:tc>
        <w:tc>
          <w:tcPr>
            <w:tcW w:w="4400" w:type="dxa"/>
            <w:vAlign w:val="center"/>
          </w:tcPr>
          <w:p w14:paraId="100FEB70">
            <w:pPr>
              <w:snapToGrid w:val="0"/>
              <w:jc w:val="left"/>
            </w:pPr>
            <w:r>
              <w:rPr>
                <w:rFonts w:ascii="宋体" w:hAnsi="宋体" w:eastAsia="宋体" w:cs="宋体"/>
                <w:b w:val="0"/>
                <w:i w:val="0"/>
                <w:color w:val="262626"/>
                <w:sz w:val="26"/>
              </w:rPr>
              <w:t>（二十七）预备费</w:t>
            </w:r>
          </w:p>
        </w:tc>
        <w:tc>
          <w:tcPr>
            <w:tcW w:w="2198" w:type="dxa"/>
            <w:vAlign w:val="center"/>
          </w:tcPr>
          <w:p w14:paraId="26AFFA1A"/>
        </w:tc>
      </w:tr>
      <w:tr w14:paraId="591B56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731064F8"/>
        </w:tc>
        <w:tc>
          <w:tcPr>
            <w:tcW w:w="2200" w:type="dxa"/>
            <w:vAlign w:val="center"/>
          </w:tcPr>
          <w:p w14:paraId="3126866A"/>
        </w:tc>
        <w:tc>
          <w:tcPr>
            <w:tcW w:w="4400" w:type="dxa"/>
            <w:vAlign w:val="center"/>
          </w:tcPr>
          <w:p w14:paraId="18298FFA">
            <w:pPr>
              <w:snapToGrid w:val="0"/>
              <w:jc w:val="left"/>
            </w:pPr>
            <w:r>
              <w:rPr>
                <w:rFonts w:ascii="宋体" w:hAnsi="宋体" w:eastAsia="宋体" w:cs="宋体"/>
                <w:b w:val="0"/>
                <w:i w:val="0"/>
                <w:color w:val="262626"/>
                <w:sz w:val="26"/>
              </w:rPr>
              <w:t>（二十九）其他支出</w:t>
            </w:r>
          </w:p>
        </w:tc>
        <w:tc>
          <w:tcPr>
            <w:tcW w:w="2198" w:type="dxa"/>
            <w:vAlign w:val="center"/>
          </w:tcPr>
          <w:p w14:paraId="76CCE20D"/>
        </w:tc>
      </w:tr>
      <w:tr w14:paraId="33A729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76D045FF"/>
        </w:tc>
        <w:tc>
          <w:tcPr>
            <w:tcW w:w="2200" w:type="dxa"/>
            <w:vAlign w:val="center"/>
          </w:tcPr>
          <w:p w14:paraId="350A8B8A"/>
        </w:tc>
        <w:tc>
          <w:tcPr>
            <w:tcW w:w="4400" w:type="dxa"/>
            <w:vAlign w:val="center"/>
          </w:tcPr>
          <w:p w14:paraId="798242EF">
            <w:pPr>
              <w:snapToGrid w:val="0"/>
              <w:jc w:val="left"/>
            </w:pPr>
            <w:r>
              <w:rPr>
                <w:rFonts w:ascii="宋体" w:hAnsi="宋体" w:eastAsia="宋体" w:cs="宋体"/>
                <w:b w:val="0"/>
                <w:i w:val="0"/>
                <w:color w:val="262626"/>
                <w:sz w:val="26"/>
              </w:rPr>
              <w:t>（三十）转移性支出</w:t>
            </w:r>
          </w:p>
        </w:tc>
        <w:tc>
          <w:tcPr>
            <w:tcW w:w="2198" w:type="dxa"/>
            <w:vAlign w:val="center"/>
          </w:tcPr>
          <w:p w14:paraId="113D59DA"/>
        </w:tc>
      </w:tr>
      <w:tr w14:paraId="087FAA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2DC7876D"/>
        </w:tc>
        <w:tc>
          <w:tcPr>
            <w:tcW w:w="2200" w:type="dxa"/>
            <w:vAlign w:val="center"/>
          </w:tcPr>
          <w:p w14:paraId="13D911C1"/>
        </w:tc>
        <w:tc>
          <w:tcPr>
            <w:tcW w:w="4400" w:type="dxa"/>
            <w:vAlign w:val="center"/>
          </w:tcPr>
          <w:p w14:paraId="7FCD4632">
            <w:pPr>
              <w:snapToGrid w:val="0"/>
              <w:jc w:val="left"/>
            </w:pPr>
            <w:r>
              <w:rPr>
                <w:rFonts w:ascii="宋体" w:hAnsi="宋体" w:eastAsia="宋体" w:cs="宋体"/>
                <w:b w:val="0"/>
                <w:i w:val="0"/>
                <w:color w:val="262626"/>
                <w:sz w:val="26"/>
              </w:rPr>
              <w:t>（三十一）债务还本支出</w:t>
            </w:r>
          </w:p>
        </w:tc>
        <w:tc>
          <w:tcPr>
            <w:tcW w:w="2198" w:type="dxa"/>
            <w:vAlign w:val="center"/>
          </w:tcPr>
          <w:p w14:paraId="5E850D84"/>
        </w:tc>
      </w:tr>
      <w:tr w14:paraId="3D0ED2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744C0C1B"/>
        </w:tc>
        <w:tc>
          <w:tcPr>
            <w:tcW w:w="2200" w:type="dxa"/>
            <w:vAlign w:val="center"/>
          </w:tcPr>
          <w:p w14:paraId="23285D70"/>
        </w:tc>
        <w:tc>
          <w:tcPr>
            <w:tcW w:w="4400" w:type="dxa"/>
            <w:vAlign w:val="center"/>
          </w:tcPr>
          <w:p w14:paraId="3ABC6AD1">
            <w:pPr>
              <w:snapToGrid w:val="0"/>
              <w:jc w:val="left"/>
            </w:pPr>
            <w:r>
              <w:rPr>
                <w:rFonts w:ascii="宋体" w:hAnsi="宋体" w:eastAsia="宋体" w:cs="宋体"/>
                <w:b w:val="0"/>
                <w:i w:val="0"/>
                <w:color w:val="262626"/>
                <w:sz w:val="26"/>
              </w:rPr>
              <w:t>（三十二）债务付息支出</w:t>
            </w:r>
          </w:p>
        </w:tc>
        <w:tc>
          <w:tcPr>
            <w:tcW w:w="2198" w:type="dxa"/>
            <w:vAlign w:val="center"/>
          </w:tcPr>
          <w:p w14:paraId="42111F41"/>
        </w:tc>
      </w:tr>
      <w:tr w14:paraId="51AC52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350C526C"/>
        </w:tc>
        <w:tc>
          <w:tcPr>
            <w:tcW w:w="2200" w:type="dxa"/>
            <w:vAlign w:val="center"/>
          </w:tcPr>
          <w:p w14:paraId="10650C34"/>
        </w:tc>
        <w:tc>
          <w:tcPr>
            <w:tcW w:w="4400" w:type="dxa"/>
            <w:vAlign w:val="center"/>
          </w:tcPr>
          <w:p w14:paraId="318C022F">
            <w:pPr>
              <w:snapToGrid w:val="0"/>
              <w:jc w:val="left"/>
            </w:pPr>
            <w:r>
              <w:rPr>
                <w:rFonts w:ascii="宋体" w:hAnsi="宋体" w:eastAsia="宋体" w:cs="宋体"/>
                <w:b w:val="0"/>
                <w:i w:val="0"/>
                <w:color w:val="262626"/>
                <w:sz w:val="26"/>
              </w:rPr>
              <w:t>（三十三）债务发行费用支出</w:t>
            </w:r>
          </w:p>
        </w:tc>
        <w:tc>
          <w:tcPr>
            <w:tcW w:w="2198" w:type="dxa"/>
            <w:vAlign w:val="center"/>
          </w:tcPr>
          <w:p w14:paraId="01184332"/>
        </w:tc>
      </w:tr>
      <w:tr w14:paraId="058DA3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7E7E2316"/>
        </w:tc>
        <w:tc>
          <w:tcPr>
            <w:tcW w:w="2200" w:type="dxa"/>
            <w:vAlign w:val="center"/>
          </w:tcPr>
          <w:p w14:paraId="1917E9D4"/>
        </w:tc>
        <w:tc>
          <w:tcPr>
            <w:tcW w:w="4400" w:type="dxa"/>
            <w:vAlign w:val="center"/>
          </w:tcPr>
          <w:p w14:paraId="2B3E72BE">
            <w:pPr>
              <w:snapToGrid w:val="0"/>
              <w:jc w:val="left"/>
            </w:pPr>
            <w:r>
              <w:rPr>
                <w:rFonts w:ascii="宋体" w:hAnsi="宋体" w:eastAsia="宋体" w:cs="宋体"/>
                <w:b w:val="0"/>
                <w:i w:val="0"/>
                <w:color w:val="262626"/>
                <w:sz w:val="26"/>
              </w:rPr>
              <w:t>（三十四）抗疫特别国债安排的支出</w:t>
            </w:r>
          </w:p>
        </w:tc>
        <w:tc>
          <w:tcPr>
            <w:tcW w:w="2198" w:type="dxa"/>
            <w:vAlign w:val="center"/>
          </w:tcPr>
          <w:p w14:paraId="378E9C60"/>
        </w:tc>
      </w:tr>
      <w:tr w14:paraId="0CABEE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36C1DB83">
            <w:pPr>
              <w:snapToGrid w:val="0"/>
              <w:jc w:val="center"/>
            </w:pPr>
            <w:r>
              <w:rPr>
                <w:rFonts w:ascii="宋体" w:hAnsi="宋体" w:eastAsia="宋体" w:cs="宋体"/>
                <w:b w:val="0"/>
                <w:i w:val="0"/>
                <w:color w:val="262626"/>
                <w:sz w:val="26"/>
              </w:rPr>
              <w:t>本年收入小计</w:t>
            </w:r>
          </w:p>
        </w:tc>
        <w:tc>
          <w:tcPr>
            <w:tcW w:w="2200" w:type="dxa"/>
            <w:vAlign w:val="center"/>
          </w:tcPr>
          <w:p w14:paraId="194E5A1B">
            <w:pPr>
              <w:snapToGrid w:val="0"/>
              <w:jc w:val="right"/>
            </w:pPr>
            <w:r>
              <w:rPr>
                <w:rFonts w:ascii="宋体" w:hAnsi="宋体" w:eastAsia="宋体" w:cs="宋体"/>
                <w:b w:val="0"/>
                <w:i w:val="0"/>
                <w:color w:val="262626"/>
                <w:sz w:val="26"/>
              </w:rPr>
              <w:t>649.79</w:t>
            </w:r>
          </w:p>
        </w:tc>
        <w:tc>
          <w:tcPr>
            <w:tcW w:w="4400" w:type="dxa"/>
            <w:vAlign w:val="center"/>
          </w:tcPr>
          <w:p w14:paraId="45B4B623">
            <w:pPr>
              <w:snapToGrid w:val="0"/>
              <w:jc w:val="center"/>
            </w:pPr>
            <w:r>
              <w:rPr>
                <w:rFonts w:ascii="宋体" w:hAnsi="宋体" w:eastAsia="宋体" w:cs="宋体"/>
                <w:b w:val="0"/>
                <w:i w:val="0"/>
                <w:color w:val="262626"/>
                <w:sz w:val="26"/>
              </w:rPr>
              <w:t>本年支出小计</w:t>
            </w:r>
          </w:p>
        </w:tc>
        <w:tc>
          <w:tcPr>
            <w:tcW w:w="2198" w:type="dxa"/>
            <w:vAlign w:val="center"/>
          </w:tcPr>
          <w:p w14:paraId="39879DA5">
            <w:pPr>
              <w:snapToGrid w:val="0"/>
              <w:jc w:val="right"/>
              <w:rPr>
                <w:rFonts w:hint="eastAsia" w:eastAsia="宋体"/>
                <w:lang w:eastAsia="zh-CN"/>
              </w:rPr>
            </w:pPr>
            <w:r>
              <w:rPr>
                <w:rFonts w:ascii="宋体" w:hAnsi="宋体" w:eastAsia="宋体" w:cs="宋体"/>
                <w:b w:val="0"/>
                <w:i w:val="0"/>
                <w:color w:val="262626"/>
                <w:sz w:val="26"/>
              </w:rPr>
              <w:t>663.8</w:t>
            </w:r>
            <w:r>
              <w:rPr>
                <w:rFonts w:hint="eastAsia" w:ascii="宋体" w:hAnsi="宋体" w:cs="宋体"/>
                <w:b w:val="0"/>
                <w:i w:val="0"/>
                <w:color w:val="262626"/>
                <w:sz w:val="26"/>
                <w:lang w:val="en-US" w:eastAsia="zh-CN"/>
              </w:rPr>
              <w:t>7</w:t>
            </w:r>
          </w:p>
        </w:tc>
      </w:tr>
      <w:tr w14:paraId="46DBB7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303C923A">
            <w:pPr>
              <w:snapToGrid w:val="0"/>
              <w:jc w:val="left"/>
            </w:pPr>
            <w:r>
              <w:rPr>
                <w:rFonts w:ascii="宋体" w:hAnsi="宋体" w:eastAsia="宋体" w:cs="宋体"/>
                <w:b w:val="0"/>
                <w:i w:val="0"/>
                <w:color w:val="262626"/>
                <w:sz w:val="26"/>
              </w:rPr>
              <w:t>二、上年结转结余</w:t>
            </w:r>
          </w:p>
        </w:tc>
        <w:tc>
          <w:tcPr>
            <w:tcW w:w="2200" w:type="dxa"/>
            <w:vAlign w:val="center"/>
          </w:tcPr>
          <w:p w14:paraId="617DE083">
            <w:pPr>
              <w:snapToGrid w:val="0"/>
              <w:jc w:val="right"/>
            </w:pPr>
            <w:r>
              <w:rPr>
                <w:rFonts w:ascii="宋体" w:hAnsi="宋体" w:eastAsia="宋体" w:cs="宋体"/>
                <w:b w:val="0"/>
                <w:i w:val="0"/>
                <w:color w:val="262626"/>
                <w:sz w:val="26"/>
              </w:rPr>
              <w:t>14.08</w:t>
            </w:r>
          </w:p>
        </w:tc>
        <w:tc>
          <w:tcPr>
            <w:tcW w:w="4400" w:type="dxa"/>
            <w:vAlign w:val="center"/>
          </w:tcPr>
          <w:p w14:paraId="0F09E914">
            <w:pPr>
              <w:snapToGrid w:val="0"/>
              <w:jc w:val="left"/>
            </w:pPr>
            <w:r>
              <w:rPr>
                <w:rFonts w:ascii="宋体" w:hAnsi="宋体" w:eastAsia="宋体" w:cs="宋体"/>
                <w:b w:val="0"/>
                <w:i w:val="0"/>
                <w:color w:val="262626"/>
                <w:sz w:val="26"/>
              </w:rPr>
              <w:t>二、年末结转结余</w:t>
            </w:r>
          </w:p>
        </w:tc>
        <w:tc>
          <w:tcPr>
            <w:tcW w:w="2198" w:type="dxa"/>
            <w:vAlign w:val="center"/>
          </w:tcPr>
          <w:p w14:paraId="205E70E9"/>
        </w:tc>
      </w:tr>
      <w:tr w14:paraId="51C431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50" w:hRule="exact"/>
          <w:jc w:val="center"/>
        </w:trPr>
        <w:tc>
          <w:tcPr>
            <w:tcW w:w="5160" w:type="dxa"/>
            <w:vAlign w:val="center"/>
          </w:tcPr>
          <w:p w14:paraId="449ADC28">
            <w:pPr>
              <w:snapToGrid w:val="0"/>
              <w:jc w:val="center"/>
            </w:pPr>
            <w:r>
              <w:rPr>
                <w:rFonts w:ascii="宋体" w:hAnsi="宋体" w:eastAsia="宋体" w:cs="宋体"/>
                <w:b/>
                <w:i w:val="0"/>
                <w:color w:val="262626"/>
                <w:sz w:val="26"/>
              </w:rPr>
              <w:t>收入总计</w:t>
            </w:r>
          </w:p>
        </w:tc>
        <w:tc>
          <w:tcPr>
            <w:tcW w:w="2200" w:type="dxa"/>
            <w:vAlign w:val="center"/>
          </w:tcPr>
          <w:p w14:paraId="074D1739">
            <w:pPr>
              <w:snapToGrid w:val="0"/>
              <w:jc w:val="right"/>
            </w:pPr>
            <w:r>
              <w:rPr>
                <w:rFonts w:ascii="宋体" w:hAnsi="宋体" w:eastAsia="宋体" w:cs="宋体"/>
                <w:b w:val="0"/>
                <w:i w:val="0"/>
                <w:color w:val="262626"/>
                <w:sz w:val="26"/>
              </w:rPr>
              <w:t>663.87</w:t>
            </w:r>
          </w:p>
        </w:tc>
        <w:tc>
          <w:tcPr>
            <w:tcW w:w="4400" w:type="dxa"/>
            <w:vAlign w:val="center"/>
          </w:tcPr>
          <w:p w14:paraId="1DDCD07D">
            <w:pPr>
              <w:snapToGrid w:val="0"/>
              <w:jc w:val="center"/>
            </w:pPr>
            <w:r>
              <w:rPr>
                <w:rFonts w:ascii="宋体" w:hAnsi="宋体" w:eastAsia="宋体" w:cs="宋体"/>
                <w:b/>
                <w:i w:val="0"/>
                <w:color w:val="262626"/>
                <w:sz w:val="26"/>
              </w:rPr>
              <w:t>支出总计</w:t>
            </w:r>
          </w:p>
        </w:tc>
        <w:tc>
          <w:tcPr>
            <w:tcW w:w="2198" w:type="dxa"/>
            <w:vAlign w:val="center"/>
          </w:tcPr>
          <w:p w14:paraId="50650CE0">
            <w:pPr>
              <w:snapToGrid w:val="0"/>
              <w:jc w:val="right"/>
              <w:rPr>
                <w:rFonts w:hint="eastAsia" w:eastAsia="宋体"/>
                <w:lang w:eastAsia="zh-CN"/>
              </w:rPr>
            </w:pPr>
            <w:r>
              <w:rPr>
                <w:rFonts w:ascii="宋体" w:hAnsi="宋体" w:eastAsia="宋体" w:cs="宋体"/>
                <w:b w:val="0"/>
                <w:i w:val="0"/>
                <w:color w:val="262626"/>
                <w:sz w:val="26"/>
              </w:rPr>
              <w:t>663.8</w:t>
            </w:r>
            <w:r>
              <w:rPr>
                <w:rFonts w:hint="eastAsia" w:ascii="宋体" w:hAnsi="宋体" w:cs="宋体"/>
                <w:b w:val="0"/>
                <w:i w:val="0"/>
                <w:color w:val="262626"/>
                <w:sz w:val="26"/>
                <w:lang w:val="en-US" w:eastAsia="zh-CN"/>
              </w:rPr>
              <w:t>7</w:t>
            </w:r>
          </w:p>
        </w:tc>
      </w:tr>
    </w:tbl>
    <w:p w14:paraId="50452F3E">
      <w:pPr>
        <w:widowControl/>
        <w:snapToGrid w:val="0"/>
        <w:ind w:firstLine="0" w:firstLineChars="0"/>
        <w:jc w:val="both"/>
        <w:outlineLvl w:val="1"/>
        <w:rPr>
          <w:rFonts w:hint="eastAsia" w:ascii="Times New Roman" w:hAnsi="Times New Roman" w:eastAsia="黑体" w:cs="Times New Roman"/>
          <w:b w:val="0"/>
          <w:bCs/>
          <w:kern w:val="0"/>
          <w:sz w:val="32"/>
          <w:szCs w:val="32"/>
          <w:highlight w:val="none"/>
          <w:lang w:val="en-US" w:eastAsia="zh-CN"/>
        </w:rPr>
      </w:pPr>
      <w:r>
        <w:br w:type="page"/>
      </w:r>
      <w:r>
        <w:rPr>
          <w:rFonts w:hint="eastAsia" w:ascii="Times New Roman" w:hAnsi="Times New Roman" w:eastAsia="黑体" w:cs="Times New Roman"/>
          <w:b w:val="0"/>
          <w:bCs/>
          <w:kern w:val="0"/>
          <w:sz w:val="32"/>
          <w:szCs w:val="32"/>
          <w:highlight w:val="none"/>
          <w:lang w:val="en-US" w:eastAsia="zh-CN"/>
        </w:rPr>
        <w:t>表五</w:t>
      </w:r>
    </w:p>
    <w:p w14:paraId="7BFE39B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_GB2312" w:cs="Times New Roman"/>
          <w:b/>
          <w:kern w:val="0"/>
          <w:sz w:val="36"/>
          <w:szCs w:val="36"/>
          <w:lang w:val="en-US" w:eastAsia="zh-CN"/>
        </w:rPr>
      </w:pPr>
      <w:r>
        <w:rPr>
          <w:rFonts w:hint="default" w:ascii="Times New Roman" w:hAnsi="Times New Roman" w:eastAsia="仿宋_GB2312" w:cs="Times New Roman"/>
          <w:b/>
          <w:kern w:val="0"/>
          <w:sz w:val="36"/>
          <w:szCs w:val="36"/>
          <w:lang w:val="en-US" w:eastAsia="zh-CN"/>
        </w:rPr>
        <w:t>财政拨款支出</w:t>
      </w:r>
      <w:r>
        <w:rPr>
          <w:rFonts w:hint="eastAsia" w:eastAsia="仿宋_GB2312" w:cs="Times New Roman"/>
          <w:b/>
          <w:kern w:val="0"/>
          <w:sz w:val="36"/>
          <w:szCs w:val="36"/>
          <w:lang w:val="en-US" w:eastAsia="zh-CN"/>
        </w:rPr>
        <w:t>预算总</w:t>
      </w:r>
      <w:r>
        <w:rPr>
          <w:rFonts w:hint="default" w:ascii="Times New Roman" w:hAnsi="Times New Roman" w:eastAsia="仿宋_GB2312" w:cs="Times New Roman"/>
          <w:b/>
          <w:kern w:val="0"/>
          <w:sz w:val="36"/>
          <w:szCs w:val="36"/>
          <w:lang w:val="en-US" w:eastAsia="zh-CN"/>
        </w:rPr>
        <w:t>表（功能科目）</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266BB4E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3958" w:type="dxa"/>
            <w:gridSpan w:val="3"/>
          </w:tcPr>
          <w:p w14:paraId="52672761">
            <w:pPr>
              <w:jc w:val="right"/>
            </w:pPr>
          </w:p>
        </w:tc>
      </w:tr>
      <w:tr w14:paraId="0F84930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7DC81765">
            <w:pPr>
              <w:jc w:val="left"/>
            </w:pPr>
          </w:p>
        </w:tc>
        <w:tc>
          <w:tcPr>
            <w:tcW w:w="2000" w:type="dxa"/>
          </w:tcPr>
          <w:p w14:paraId="74482BC1">
            <w:pPr>
              <w:jc w:val="center"/>
            </w:pPr>
          </w:p>
        </w:tc>
        <w:tc>
          <w:tcPr>
            <w:tcW w:w="5979" w:type="dxa"/>
          </w:tcPr>
          <w:p w14:paraId="37AE7898">
            <w:pPr>
              <w:jc w:val="right"/>
            </w:pPr>
            <w:r>
              <w:rPr>
                <w:rFonts w:ascii="宋体" w:hAnsi="宋体" w:eastAsia="宋体" w:cs="宋体"/>
                <w:sz w:val="20"/>
              </w:rPr>
              <w:t>单位：万元</w:t>
            </w:r>
          </w:p>
        </w:tc>
      </w:tr>
    </w:tbl>
    <w:p w14:paraId="03B9865A">
      <w:pPr>
        <w:snapToGrid w:val="0"/>
        <w:spacing w:before="0" w:after="0" w:line="0" w:lineRule="auto"/>
      </w:pPr>
      <w:r>
        <w:rPr>
          <w:sz w:val="8"/>
        </w:rPr>
        <w:t xml:space="preserve"> </w:t>
      </w:r>
    </w:p>
    <w:tbl>
      <w:tblPr>
        <w:tblStyle w:val="2"/>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920"/>
        <w:gridCol w:w="3220"/>
        <w:gridCol w:w="980"/>
        <w:gridCol w:w="980"/>
        <w:gridCol w:w="980"/>
        <w:gridCol w:w="980"/>
        <w:gridCol w:w="980"/>
        <w:gridCol w:w="980"/>
        <w:gridCol w:w="980"/>
        <w:gridCol w:w="980"/>
        <w:gridCol w:w="980"/>
        <w:gridCol w:w="998"/>
      </w:tblGrid>
      <w:tr w14:paraId="54193D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00" w:hRule="exact"/>
          <w:jc w:val="center"/>
        </w:trPr>
        <w:tc>
          <w:tcPr>
            <w:tcW w:w="4140" w:type="dxa"/>
            <w:gridSpan w:val="2"/>
            <w:vAlign w:val="center"/>
          </w:tcPr>
          <w:p w14:paraId="0FC2ADCE">
            <w:pPr>
              <w:snapToGrid w:val="0"/>
              <w:jc w:val="center"/>
            </w:pPr>
            <w:r>
              <w:rPr>
                <w:rFonts w:ascii="宋体" w:hAnsi="宋体" w:eastAsia="宋体" w:cs="宋体"/>
                <w:b w:val="0"/>
                <w:i w:val="0"/>
                <w:color w:val="262626"/>
                <w:sz w:val="17"/>
              </w:rPr>
              <w:t>功能分类科目</w:t>
            </w:r>
          </w:p>
        </w:tc>
        <w:tc>
          <w:tcPr>
            <w:tcW w:w="4900" w:type="dxa"/>
            <w:gridSpan w:val="5"/>
            <w:vAlign w:val="center"/>
          </w:tcPr>
          <w:p w14:paraId="3485D1DC">
            <w:pPr>
              <w:snapToGrid w:val="0"/>
              <w:jc w:val="center"/>
            </w:pPr>
            <w:r>
              <w:rPr>
                <w:rFonts w:ascii="宋体" w:hAnsi="宋体" w:eastAsia="宋体" w:cs="宋体"/>
                <w:b w:val="0"/>
                <w:i w:val="0"/>
                <w:color w:val="262626"/>
                <w:sz w:val="17"/>
              </w:rPr>
              <w:t>上年预算数</w:t>
            </w:r>
          </w:p>
        </w:tc>
        <w:tc>
          <w:tcPr>
            <w:tcW w:w="4918" w:type="dxa"/>
            <w:gridSpan w:val="5"/>
            <w:vAlign w:val="center"/>
          </w:tcPr>
          <w:p w14:paraId="2155D1B2">
            <w:pPr>
              <w:snapToGrid w:val="0"/>
              <w:jc w:val="center"/>
            </w:pPr>
            <w:r>
              <w:rPr>
                <w:rFonts w:ascii="宋体" w:hAnsi="宋体" w:eastAsia="宋体" w:cs="宋体"/>
                <w:b w:val="0"/>
                <w:i w:val="0"/>
                <w:color w:val="262626"/>
                <w:sz w:val="17"/>
              </w:rPr>
              <w:t>当年预算数</w:t>
            </w:r>
          </w:p>
        </w:tc>
      </w:tr>
      <w:tr w14:paraId="5BF334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71" w:hRule="exact"/>
          <w:jc w:val="center"/>
        </w:trPr>
        <w:tc>
          <w:tcPr>
            <w:tcW w:w="920" w:type="dxa"/>
            <w:vMerge w:val="restart"/>
            <w:vAlign w:val="center"/>
          </w:tcPr>
          <w:p w14:paraId="12EA5102">
            <w:pPr>
              <w:snapToGrid w:val="0"/>
              <w:jc w:val="center"/>
            </w:pPr>
            <w:r>
              <w:rPr>
                <w:rFonts w:ascii="宋体" w:hAnsi="宋体" w:eastAsia="宋体" w:cs="宋体"/>
                <w:b w:val="0"/>
                <w:i w:val="0"/>
                <w:color w:val="262626"/>
                <w:sz w:val="17"/>
              </w:rPr>
              <w:t>科目编码</w:t>
            </w:r>
          </w:p>
        </w:tc>
        <w:tc>
          <w:tcPr>
            <w:tcW w:w="3220" w:type="dxa"/>
            <w:vMerge w:val="restart"/>
            <w:vAlign w:val="center"/>
          </w:tcPr>
          <w:p w14:paraId="10A60858">
            <w:pPr>
              <w:snapToGrid w:val="0"/>
              <w:jc w:val="center"/>
            </w:pPr>
            <w:r>
              <w:rPr>
                <w:rFonts w:ascii="宋体" w:hAnsi="宋体" w:eastAsia="宋体" w:cs="宋体"/>
                <w:b w:val="0"/>
                <w:i w:val="0"/>
                <w:color w:val="262626"/>
                <w:sz w:val="17"/>
              </w:rPr>
              <w:t>科目名称</w:t>
            </w:r>
          </w:p>
        </w:tc>
        <w:tc>
          <w:tcPr>
            <w:tcW w:w="980" w:type="dxa"/>
            <w:vMerge w:val="restart"/>
            <w:vAlign w:val="center"/>
          </w:tcPr>
          <w:p w14:paraId="1CFB737A">
            <w:pPr>
              <w:snapToGrid w:val="0"/>
              <w:jc w:val="center"/>
            </w:pPr>
            <w:r>
              <w:rPr>
                <w:rFonts w:ascii="宋体" w:hAnsi="宋体" w:eastAsia="宋体" w:cs="宋体"/>
                <w:b w:val="0"/>
                <w:i w:val="0"/>
                <w:color w:val="262626"/>
                <w:sz w:val="17"/>
              </w:rPr>
              <w:t>总计</w:t>
            </w:r>
          </w:p>
        </w:tc>
        <w:tc>
          <w:tcPr>
            <w:tcW w:w="2940" w:type="dxa"/>
            <w:gridSpan w:val="3"/>
            <w:vAlign w:val="center"/>
          </w:tcPr>
          <w:p w14:paraId="3F9941D0">
            <w:pPr>
              <w:snapToGrid w:val="0"/>
              <w:jc w:val="center"/>
            </w:pPr>
            <w:r>
              <w:rPr>
                <w:rFonts w:ascii="宋体" w:hAnsi="宋体" w:eastAsia="宋体" w:cs="宋体"/>
                <w:b w:val="0"/>
                <w:i w:val="0"/>
                <w:color w:val="262626"/>
                <w:sz w:val="17"/>
              </w:rPr>
              <w:t>基本支出</w:t>
            </w:r>
          </w:p>
        </w:tc>
        <w:tc>
          <w:tcPr>
            <w:tcW w:w="980" w:type="dxa"/>
            <w:vMerge w:val="restart"/>
            <w:vAlign w:val="center"/>
          </w:tcPr>
          <w:p w14:paraId="522F66FC">
            <w:pPr>
              <w:snapToGrid w:val="0"/>
              <w:jc w:val="center"/>
            </w:pPr>
            <w:r>
              <w:rPr>
                <w:rFonts w:ascii="宋体" w:hAnsi="宋体" w:eastAsia="宋体" w:cs="宋体"/>
                <w:b w:val="0"/>
                <w:i w:val="0"/>
                <w:color w:val="262626"/>
                <w:sz w:val="17"/>
              </w:rPr>
              <w:t>项目支出</w:t>
            </w:r>
          </w:p>
        </w:tc>
        <w:tc>
          <w:tcPr>
            <w:tcW w:w="980" w:type="dxa"/>
            <w:vMerge w:val="restart"/>
            <w:vAlign w:val="center"/>
          </w:tcPr>
          <w:p w14:paraId="00C774D3">
            <w:pPr>
              <w:snapToGrid w:val="0"/>
              <w:jc w:val="center"/>
            </w:pPr>
            <w:r>
              <w:rPr>
                <w:rFonts w:ascii="宋体" w:hAnsi="宋体" w:eastAsia="宋体" w:cs="宋体"/>
                <w:b w:val="0"/>
                <w:i w:val="0"/>
                <w:color w:val="262626"/>
                <w:sz w:val="17"/>
              </w:rPr>
              <w:t>总计</w:t>
            </w:r>
          </w:p>
        </w:tc>
        <w:tc>
          <w:tcPr>
            <w:tcW w:w="2940" w:type="dxa"/>
            <w:gridSpan w:val="3"/>
            <w:vAlign w:val="center"/>
          </w:tcPr>
          <w:p w14:paraId="4641FBDB">
            <w:pPr>
              <w:snapToGrid w:val="0"/>
              <w:jc w:val="center"/>
            </w:pPr>
            <w:r>
              <w:rPr>
                <w:rFonts w:ascii="宋体" w:hAnsi="宋体" w:eastAsia="宋体" w:cs="宋体"/>
                <w:b w:val="0"/>
                <w:i w:val="0"/>
                <w:color w:val="262626"/>
                <w:sz w:val="17"/>
              </w:rPr>
              <w:t>基本支出</w:t>
            </w:r>
          </w:p>
        </w:tc>
        <w:tc>
          <w:tcPr>
            <w:tcW w:w="998" w:type="dxa"/>
            <w:vMerge w:val="restart"/>
            <w:vAlign w:val="center"/>
          </w:tcPr>
          <w:p w14:paraId="28D1750C">
            <w:pPr>
              <w:snapToGrid w:val="0"/>
              <w:jc w:val="center"/>
            </w:pPr>
            <w:r>
              <w:rPr>
                <w:rFonts w:ascii="宋体" w:hAnsi="宋体" w:eastAsia="宋体" w:cs="宋体"/>
                <w:b w:val="0"/>
                <w:i w:val="0"/>
                <w:color w:val="262626"/>
                <w:sz w:val="17"/>
              </w:rPr>
              <w:t>项目支出</w:t>
            </w:r>
          </w:p>
        </w:tc>
      </w:tr>
      <w:tr w14:paraId="6C324F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884" w:hRule="exact"/>
          <w:jc w:val="center"/>
        </w:trPr>
        <w:tc>
          <w:tcPr>
            <w:tcW w:w="920" w:type="dxa"/>
            <w:vMerge w:val="continue"/>
            <w:vAlign w:val="center"/>
          </w:tcPr>
          <w:p w14:paraId="50075664"/>
        </w:tc>
        <w:tc>
          <w:tcPr>
            <w:tcW w:w="3220" w:type="dxa"/>
            <w:vMerge w:val="continue"/>
            <w:vAlign w:val="center"/>
          </w:tcPr>
          <w:p w14:paraId="11E89020"/>
        </w:tc>
        <w:tc>
          <w:tcPr>
            <w:tcW w:w="980" w:type="dxa"/>
            <w:vMerge w:val="continue"/>
            <w:vAlign w:val="center"/>
          </w:tcPr>
          <w:p w14:paraId="3638CCEC"/>
        </w:tc>
        <w:tc>
          <w:tcPr>
            <w:tcW w:w="980" w:type="dxa"/>
            <w:vAlign w:val="center"/>
          </w:tcPr>
          <w:p w14:paraId="719D2ADA">
            <w:pPr>
              <w:snapToGrid w:val="0"/>
              <w:jc w:val="center"/>
            </w:pPr>
            <w:r>
              <w:rPr>
                <w:rFonts w:ascii="宋体" w:hAnsi="宋体" w:eastAsia="宋体" w:cs="宋体"/>
                <w:b w:val="0"/>
                <w:i w:val="0"/>
                <w:color w:val="262626"/>
                <w:sz w:val="17"/>
              </w:rPr>
              <w:t>小计</w:t>
            </w:r>
          </w:p>
        </w:tc>
        <w:tc>
          <w:tcPr>
            <w:tcW w:w="980" w:type="dxa"/>
            <w:vAlign w:val="center"/>
          </w:tcPr>
          <w:p w14:paraId="4FC9677D">
            <w:pPr>
              <w:snapToGrid w:val="0"/>
              <w:jc w:val="center"/>
            </w:pPr>
            <w:r>
              <w:rPr>
                <w:rFonts w:ascii="宋体" w:hAnsi="宋体" w:eastAsia="宋体" w:cs="宋体"/>
                <w:b w:val="0"/>
                <w:i w:val="0"/>
                <w:color w:val="262626"/>
                <w:sz w:val="17"/>
              </w:rPr>
              <w:t>人员支出</w:t>
            </w:r>
          </w:p>
        </w:tc>
        <w:tc>
          <w:tcPr>
            <w:tcW w:w="980" w:type="dxa"/>
            <w:vAlign w:val="center"/>
          </w:tcPr>
          <w:p w14:paraId="16C9719C">
            <w:pPr>
              <w:snapToGrid w:val="0"/>
              <w:jc w:val="center"/>
            </w:pPr>
            <w:r>
              <w:rPr>
                <w:rFonts w:ascii="宋体" w:hAnsi="宋体" w:eastAsia="宋体" w:cs="宋体"/>
                <w:b w:val="0"/>
                <w:i w:val="0"/>
                <w:color w:val="262626"/>
                <w:sz w:val="17"/>
              </w:rPr>
              <w:t>日常公用支出</w:t>
            </w:r>
          </w:p>
        </w:tc>
        <w:tc>
          <w:tcPr>
            <w:tcW w:w="980" w:type="dxa"/>
            <w:vMerge w:val="continue"/>
            <w:vAlign w:val="center"/>
          </w:tcPr>
          <w:p w14:paraId="0A7FEE9E"/>
        </w:tc>
        <w:tc>
          <w:tcPr>
            <w:tcW w:w="980" w:type="dxa"/>
            <w:vMerge w:val="continue"/>
            <w:vAlign w:val="center"/>
          </w:tcPr>
          <w:p w14:paraId="4D71E4B3"/>
        </w:tc>
        <w:tc>
          <w:tcPr>
            <w:tcW w:w="980" w:type="dxa"/>
            <w:vAlign w:val="center"/>
          </w:tcPr>
          <w:p w14:paraId="47EB48E7">
            <w:pPr>
              <w:snapToGrid w:val="0"/>
              <w:jc w:val="center"/>
            </w:pPr>
            <w:r>
              <w:rPr>
                <w:rFonts w:ascii="宋体" w:hAnsi="宋体" w:eastAsia="宋体" w:cs="宋体"/>
                <w:b w:val="0"/>
                <w:i w:val="0"/>
                <w:color w:val="262626"/>
                <w:sz w:val="17"/>
              </w:rPr>
              <w:t>小计</w:t>
            </w:r>
          </w:p>
        </w:tc>
        <w:tc>
          <w:tcPr>
            <w:tcW w:w="980" w:type="dxa"/>
            <w:vAlign w:val="center"/>
          </w:tcPr>
          <w:p w14:paraId="57C2C8A8">
            <w:pPr>
              <w:snapToGrid w:val="0"/>
              <w:jc w:val="center"/>
            </w:pPr>
            <w:r>
              <w:rPr>
                <w:rFonts w:ascii="宋体" w:hAnsi="宋体" w:eastAsia="宋体" w:cs="宋体"/>
                <w:b w:val="0"/>
                <w:i w:val="0"/>
                <w:color w:val="262626"/>
                <w:sz w:val="17"/>
              </w:rPr>
              <w:t>人员支出</w:t>
            </w:r>
          </w:p>
        </w:tc>
        <w:tc>
          <w:tcPr>
            <w:tcW w:w="980" w:type="dxa"/>
            <w:vAlign w:val="center"/>
          </w:tcPr>
          <w:p w14:paraId="1EAF1B5A">
            <w:pPr>
              <w:snapToGrid w:val="0"/>
              <w:jc w:val="center"/>
            </w:pPr>
            <w:r>
              <w:rPr>
                <w:rFonts w:ascii="宋体" w:hAnsi="宋体" w:eastAsia="宋体" w:cs="宋体"/>
                <w:b w:val="0"/>
                <w:i w:val="0"/>
                <w:color w:val="262626"/>
                <w:sz w:val="17"/>
              </w:rPr>
              <w:t>日常公用支出</w:t>
            </w:r>
          </w:p>
        </w:tc>
        <w:tc>
          <w:tcPr>
            <w:tcW w:w="998" w:type="dxa"/>
            <w:vMerge w:val="continue"/>
            <w:vAlign w:val="center"/>
          </w:tcPr>
          <w:p w14:paraId="5935826A"/>
        </w:tc>
      </w:tr>
      <w:tr w14:paraId="0F7124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87" w:hRule="exact"/>
          <w:jc w:val="center"/>
        </w:trPr>
        <w:tc>
          <w:tcPr>
            <w:tcW w:w="920" w:type="dxa"/>
            <w:vAlign w:val="center"/>
          </w:tcPr>
          <w:p w14:paraId="0B4D4CAF"/>
        </w:tc>
        <w:tc>
          <w:tcPr>
            <w:tcW w:w="3220" w:type="dxa"/>
            <w:vAlign w:val="center"/>
          </w:tcPr>
          <w:p w14:paraId="15D531C6">
            <w:pPr>
              <w:snapToGrid w:val="0"/>
              <w:jc w:val="center"/>
            </w:pPr>
            <w:r>
              <w:rPr>
                <w:rFonts w:ascii="宋体" w:hAnsi="宋体" w:eastAsia="宋体" w:cs="宋体"/>
                <w:b w:val="0"/>
                <w:i w:val="0"/>
                <w:color w:val="262626"/>
                <w:sz w:val="17"/>
              </w:rPr>
              <w:t>合计</w:t>
            </w:r>
          </w:p>
        </w:tc>
        <w:tc>
          <w:tcPr>
            <w:tcW w:w="980" w:type="dxa"/>
            <w:vAlign w:val="center"/>
          </w:tcPr>
          <w:p w14:paraId="5ED8E873">
            <w:pPr>
              <w:snapToGrid w:val="0"/>
              <w:jc w:val="right"/>
            </w:pPr>
            <w:r>
              <w:rPr>
                <w:rFonts w:ascii="宋体" w:hAnsi="宋体" w:eastAsia="宋体" w:cs="宋体"/>
                <w:b w:val="0"/>
                <w:i w:val="0"/>
                <w:color w:val="262626"/>
                <w:sz w:val="17"/>
              </w:rPr>
              <w:t>562.22</w:t>
            </w:r>
          </w:p>
        </w:tc>
        <w:tc>
          <w:tcPr>
            <w:tcW w:w="980" w:type="dxa"/>
            <w:vAlign w:val="center"/>
          </w:tcPr>
          <w:p w14:paraId="5156DC0C">
            <w:pPr>
              <w:snapToGrid w:val="0"/>
              <w:jc w:val="right"/>
            </w:pPr>
            <w:r>
              <w:rPr>
                <w:rFonts w:ascii="宋体" w:hAnsi="宋体" w:eastAsia="宋体" w:cs="宋体"/>
                <w:b w:val="0"/>
                <w:i w:val="0"/>
                <w:color w:val="262626"/>
                <w:sz w:val="17"/>
              </w:rPr>
              <w:t>365.36</w:t>
            </w:r>
          </w:p>
        </w:tc>
        <w:tc>
          <w:tcPr>
            <w:tcW w:w="980" w:type="dxa"/>
            <w:vAlign w:val="center"/>
          </w:tcPr>
          <w:p w14:paraId="4E578541">
            <w:pPr>
              <w:snapToGrid w:val="0"/>
              <w:jc w:val="right"/>
            </w:pPr>
            <w:r>
              <w:rPr>
                <w:rFonts w:ascii="宋体" w:hAnsi="宋体" w:eastAsia="宋体" w:cs="宋体"/>
                <w:b w:val="0"/>
                <w:i w:val="0"/>
                <w:color w:val="262626"/>
                <w:sz w:val="17"/>
              </w:rPr>
              <w:t>337.83</w:t>
            </w:r>
          </w:p>
        </w:tc>
        <w:tc>
          <w:tcPr>
            <w:tcW w:w="980" w:type="dxa"/>
            <w:vAlign w:val="center"/>
          </w:tcPr>
          <w:p w14:paraId="404E9F04">
            <w:pPr>
              <w:snapToGrid w:val="0"/>
              <w:jc w:val="right"/>
            </w:pPr>
            <w:r>
              <w:rPr>
                <w:rFonts w:ascii="宋体" w:hAnsi="宋体" w:eastAsia="宋体" w:cs="宋体"/>
                <w:b w:val="0"/>
                <w:i w:val="0"/>
                <w:color w:val="262626"/>
                <w:sz w:val="17"/>
              </w:rPr>
              <w:t>27.53</w:t>
            </w:r>
          </w:p>
        </w:tc>
        <w:tc>
          <w:tcPr>
            <w:tcW w:w="980" w:type="dxa"/>
            <w:vAlign w:val="center"/>
          </w:tcPr>
          <w:p w14:paraId="1639B532">
            <w:pPr>
              <w:snapToGrid w:val="0"/>
              <w:jc w:val="right"/>
            </w:pPr>
            <w:r>
              <w:rPr>
                <w:rFonts w:ascii="宋体" w:hAnsi="宋体" w:eastAsia="宋体" w:cs="宋体"/>
                <w:b w:val="0"/>
                <w:i w:val="0"/>
                <w:color w:val="262626"/>
                <w:sz w:val="17"/>
              </w:rPr>
              <w:t>196.86</w:t>
            </w:r>
          </w:p>
        </w:tc>
        <w:tc>
          <w:tcPr>
            <w:tcW w:w="980" w:type="dxa"/>
            <w:vAlign w:val="center"/>
          </w:tcPr>
          <w:p w14:paraId="5123FE5D">
            <w:pPr>
              <w:snapToGrid w:val="0"/>
              <w:jc w:val="right"/>
            </w:pPr>
            <w:r>
              <w:rPr>
                <w:rFonts w:ascii="宋体" w:hAnsi="宋体" w:eastAsia="宋体" w:cs="宋体"/>
                <w:b w:val="0"/>
                <w:i w:val="0"/>
                <w:color w:val="262626"/>
                <w:sz w:val="17"/>
              </w:rPr>
              <w:t>663.87</w:t>
            </w:r>
          </w:p>
        </w:tc>
        <w:tc>
          <w:tcPr>
            <w:tcW w:w="980" w:type="dxa"/>
            <w:vAlign w:val="center"/>
          </w:tcPr>
          <w:p w14:paraId="46F702DD">
            <w:pPr>
              <w:snapToGrid w:val="0"/>
              <w:jc w:val="right"/>
            </w:pPr>
            <w:r>
              <w:rPr>
                <w:rFonts w:ascii="宋体" w:hAnsi="宋体" w:eastAsia="宋体" w:cs="宋体"/>
                <w:b w:val="0"/>
                <w:i w:val="0"/>
                <w:color w:val="262626"/>
                <w:sz w:val="17"/>
              </w:rPr>
              <w:t>424.79</w:t>
            </w:r>
          </w:p>
        </w:tc>
        <w:tc>
          <w:tcPr>
            <w:tcW w:w="980" w:type="dxa"/>
            <w:vAlign w:val="center"/>
          </w:tcPr>
          <w:p w14:paraId="42E23A16">
            <w:pPr>
              <w:snapToGrid w:val="0"/>
              <w:jc w:val="right"/>
            </w:pPr>
            <w:r>
              <w:rPr>
                <w:rFonts w:ascii="宋体" w:hAnsi="宋体" w:eastAsia="宋体" w:cs="宋体"/>
                <w:b w:val="0"/>
                <w:i w:val="0"/>
                <w:color w:val="262626"/>
                <w:sz w:val="17"/>
              </w:rPr>
              <w:t>394.49</w:t>
            </w:r>
          </w:p>
        </w:tc>
        <w:tc>
          <w:tcPr>
            <w:tcW w:w="980" w:type="dxa"/>
            <w:vAlign w:val="center"/>
          </w:tcPr>
          <w:p w14:paraId="4E2988DE">
            <w:pPr>
              <w:snapToGrid w:val="0"/>
              <w:jc w:val="right"/>
            </w:pPr>
            <w:r>
              <w:rPr>
                <w:rFonts w:ascii="宋体" w:hAnsi="宋体" w:eastAsia="宋体" w:cs="宋体"/>
                <w:b w:val="0"/>
                <w:i w:val="0"/>
                <w:color w:val="262626"/>
                <w:sz w:val="17"/>
              </w:rPr>
              <w:t>30.30</w:t>
            </w:r>
          </w:p>
        </w:tc>
        <w:tc>
          <w:tcPr>
            <w:tcW w:w="998" w:type="dxa"/>
            <w:vAlign w:val="center"/>
          </w:tcPr>
          <w:p w14:paraId="081ECE6C">
            <w:pPr>
              <w:snapToGrid w:val="0"/>
              <w:jc w:val="right"/>
            </w:pPr>
            <w:r>
              <w:rPr>
                <w:rFonts w:ascii="宋体" w:hAnsi="宋体" w:eastAsia="宋体" w:cs="宋体"/>
                <w:b w:val="0"/>
                <w:i w:val="0"/>
                <w:color w:val="262626"/>
                <w:sz w:val="17"/>
              </w:rPr>
              <w:t>239.08</w:t>
            </w:r>
          </w:p>
        </w:tc>
      </w:tr>
      <w:tr w14:paraId="4CC281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8" w:hRule="exact"/>
          <w:jc w:val="center"/>
        </w:trPr>
        <w:tc>
          <w:tcPr>
            <w:tcW w:w="920" w:type="dxa"/>
            <w:vAlign w:val="center"/>
          </w:tcPr>
          <w:p w14:paraId="4EEEBDE3">
            <w:pPr>
              <w:snapToGrid w:val="0"/>
              <w:jc w:val="left"/>
            </w:pPr>
            <w:r>
              <w:rPr>
                <w:rFonts w:ascii="宋体" w:hAnsi="宋体" w:eastAsia="宋体" w:cs="宋体"/>
                <w:b w:val="0"/>
                <w:i w:val="0"/>
                <w:color w:val="262626"/>
                <w:sz w:val="17"/>
              </w:rPr>
              <w:t>201</w:t>
            </w:r>
          </w:p>
        </w:tc>
        <w:tc>
          <w:tcPr>
            <w:tcW w:w="3220" w:type="dxa"/>
            <w:vAlign w:val="center"/>
          </w:tcPr>
          <w:p w14:paraId="61A94FA3">
            <w:pPr>
              <w:snapToGrid w:val="0"/>
              <w:jc w:val="left"/>
            </w:pPr>
            <w:r>
              <w:rPr>
                <w:rFonts w:ascii="宋体" w:hAnsi="宋体" w:eastAsia="宋体" w:cs="宋体"/>
                <w:b w:val="0"/>
                <w:i w:val="0"/>
                <w:color w:val="262626"/>
                <w:sz w:val="17"/>
              </w:rPr>
              <w:t>一般公共服务支出</w:t>
            </w:r>
          </w:p>
        </w:tc>
        <w:tc>
          <w:tcPr>
            <w:tcW w:w="980" w:type="dxa"/>
            <w:vAlign w:val="center"/>
          </w:tcPr>
          <w:p w14:paraId="63C763EC">
            <w:pPr>
              <w:snapToGrid w:val="0"/>
              <w:jc w:val="right"/>
            </w:pPr>
            <w:r>
              <w:rPr>
                <w:rFonts w:ascii="宋体" w:hAnsi="宋体" w:eastAsia="宋体" w:cs="宋体"/>
                <w:b w:val="0"/>
                <w:i w:val="0"/>
                <w:color w:val="262626"/>
                <w:sz w:val="17"/>
              </w:rPr>
              <w:t>461.80</w:t>
            </w:r>
          </w:p>
        </w:tc>
        <w:tc>
          <w:tcPr>
            <w:tcW w:w="980" w:type="dxa"/>
            <w:vAlign w:val="center"/>
          </w:tcPr>
          <w:p w14:paraId="33DF0C2C">
            <w:pPr>
              <w:snapToGrid w:val="0"/>
              <w:jc w:val="right"/>
            </w:pPr>
            <w:r>
              <w:rPr>
                <w:rFonts w:ascii="宋体" w:hAnsi="宋体" w:eastAsia="宋体" w:cs="宋体"/>
                <w:b w:val="0"/>
                <w:i w:val="0"/>
                <w:color w:val="262626"/>
                <w:sz w:val="17"/>
              </w:rPr>
              <w:t>274.94</w:t>
            </w:r>
          </w:p>
        </w:tc>
        <w:tc>
          <w:tcPr>
            <w:tcW w:w="980" w:type="dxa"/>
            <w:vAlign w:val="center"/>
          </w:tcPr>
          <w:p w14:paraId="62569D0D">
            <w:pPr>
              <w:snapToGrid w:val="0"/>
              <w:jc w:val="right"/>
            </w:pPr>
            <w:r>
              <w:rPr>
                <w:rFonts w:ascii="宋体" w:hAnsi="宋体" w:eastAsia="宋体" w:cs="宋体"/>
                <w:b w:val="0"/>
                <w:i w:val="0"/>
                <w:color w:val="262626"/>
                <w:sz w:val="17"/>
              </w:rPr>
              <w:t>247.41</w:t>
            </w:r>
          </w:p>
        </w:tc>
        <w:tc>
          <w:tcPr>
            <w:tcW w:w="980" w:type="dxa"/>
            <w:vAlign w:val="center"/>
          </w:tcPr>
          <w:p w14:paraId="69AF42AD">
            <w:pPr>
              <w:snapToGrid w:val="0"/>
              <w:jc w:val="right"/>
            </w:pPr>
            <w:r>
              <w:rPr>
                <w:rFonts w:ascii="宋体" w:hAnsi="宋体" w:eastAsia="宋体" w:cs="宋体"/>
                <w:b w:val="0"/>
                <w:i w:val="0"/>
                <w:color w:val="262626"/>
                <w:sz w:val="17"/>
              </w:rPr>
              <w:t>27.53</w:t>
            </w:r>
          </w:p>
        </w:tc>
        <w:tc>
          <w:tcPr>
            <w:tcW w:w="980" w:type="dxa"/>
            <w:vAlign w:val="center"/>
          </w:tcPr>
          <w:p w14:paraId="4515F922">
            <w:pPr>
              <w:snapToGrid w:val="0"/>
              <w:jc w:val="right"/>
            </w:pPr>
            <w:r>
              <w:rPr>
                <w:rFonts w:ascii="宋体" w:hAnsi="宋体" w:eastAsia="宋体" w:cs="宋体"/>
                <w:b w:val="0"/>
                <w:i w:val="0"/>
                <w:color w:val="262626"/>
                <w:sz w:val="17"/>
              </w:rPr>
              <w:t>186.86</w:t>
            </w:r>
          </w:p>
        </w:tc>
        <w:tc>
          <w:tcPr>
            <w:tcW w:w="980" w:type="dxa"/>
            <w:vAlign w:val="center"/>
          </w:tcPr>
          <w:p w14:paraId="0D3BAF0F">
            <w:pPr>
              <w:snapToGrid w:val="0"/>
              <w:jc w:val="right"/>
              <w:rPr>
                <w:rFonts w:hint="eastAsia" w:eastAsia="宋体"/>
                <w:lang w:eastAsia="zh-CN"/>
              </w:rPr>
            </w:pPr>
            <w:r>
              <w:rPr>
                <w:rFonts w:ascii="宋体" w:hAnsi="宋体" w:eastAsia="宋体" w:cs="宋体"/>
                <w:b w:val="0"/>
                <w:i w:val="0"/>
                <w:color w:val="262626"/>
                <w:sz w:val="17"/>
              </w:rPr>
              <w:t>547.5</w:t>
            </w:r>
            <w:r>
              <w:rPr>
                <w:rFonts w:hint="eastAsia" w:ascii="宋体" w:hAnsi="宋体" w:cs="宋体"/>
                <w:b w:val="0"/>
                <w:i w:val="0"/>
                <w:color w:val="262626"/>
                <w:sz w:val="17"/>
                <w:lang w:val="en-US" w:eastAsia="zh-CN"/>
              </w:rPr>
              <w:t>6</w:t>
            </w:r>
          </w:p>
        </w:tc>
        <w:tc>
          <w:tcPr>
            <w:tcW w:w="980" w:type="dxa"/>
            <w:vAlign w:val="center"/>
          </w:tcPr>
          <w:p w14:paraId="210075DB">
            <w:pPr>
              <w:snapToGrid w:val="0"/>
              <w:jc w:val="right"/>
            </w:pPr>
            <w:r>
              <w:rPr>
                <w:rFonts w:ascii="宋体" w:hAnsi="宋体" w:eastAsia="宋体" w:cs="宋体"/>
                <w:b w:val="0"/>
                <w:i w:val="0"/>
                <w:color w:val="262626"/>
                <w:sz w:val="17"/>
              </w:rPr>
              <w:t>318.47</w:t>
            </w:r>
          </w:p>
        </w:tc>
        <w:tc>
          <w:tcPr>
            <w:tcW w:w="980" w:type="dxa"/>
            <w:vAlign w:val="center"/>
          </w:tcPr>
          <w:p w14:paraId="2DF3D802">
            <w:pPr>
              <w:snapToGrid w:val="0"/>
              <w:jc w:val="right"/>
            </w:pPr>
            <w:r>
              <w:rPr>
                <w:rFonts w:ascii="宋体" w:hAnsi="宋体" w:eastAsia="宋体" w:cs="宋体"/>
                <w:b w:val="0"/>
                <w:i w:val="0"/>
                <w:color w:val="262626"/>
                <w:sz w:val="17"/>
              </w:rPr>
              <w:t>288.17</w:t>
            </w:r>
          </w:p>
        </w:tc>
        <w:tc>
          <w:tcPr>
            <w:tcW w:w="980" w:type="dxa"/>
            <w:vAlign w:val="center"/>
          </w:tcPr>
          <w:p w14:paraId="3F75855F">
            <w:pPr>
              <w:snapToGrid w:val="0"/>
              <w:jc w:val="right"/>
            </w:pPr>
            <w:r>
              <w:rPr>
                <w:rFonts w:ascii="宋体" w:hAnsi="宋体" w:eastAsia="宋体" w:cs="宋体"/>
                <w:b w:val="0"/>
                <w:i w:val="0"/>
                <w:color w:val="262626"/>
                <w:sz w:val="17"/>
              </w:rPr>
              <w:t>30.30</w:t>
            </w:r>
          </w:p>
        </w:tc>
        <w:tc>
          <w:tcPr>
            <w:tcW w:w="998" w:type="dxa"/>
            <w:vAlign w:val="center"/>
          </w:tcPr>
          <w:p w14:paraId="1C7ED4E6">
            <w:pPr>
              <w:snapToGrid w:val="0"/>
              <w:jc w:val="right"/>
            </w:pPr>
            <w:r>
              <w:rPr>
                <w:rFonts w:ascii="宋体" w:hAnsi="宋体" w:eastAsia="宋体" w:cs="宋体"/>
                <w:b w:val="0"/>
                <w:i w:val="0"/>
                <w:color w:val="262626"/>
                <w:sz w:val="17"/>
              </w:rPr>
              <w:t>229.08</w:t>
            </w:r>
          </w:p>
        </w:tc>
      </w:tr>
      <w:tr w14:paraId="64708E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8" w:hRule="exact"/>
          <w:jc w:val="center"/>
        </w:trPr>
        <w:tc>
          <w:tcPr>
            <w:tcW w:w="920" w:type="dxa"/>
            <w:vAlign w:val="center"/>
          </w:tcPr>
          <w:p w14:paraId="1C78298A">
            <w:pPr>
              <w:snapToGrid w:val="0"/>
              <w:jc w:val="left"/>
            </w:pPr>
            <w:r>
              <w:rPr>
                <w:rFonts w:ascii="宋体" w:hAnsi="宋体" w:eastAsia="宋体" w:cs="宋体"/>
                <w:b w:val="0"/>
                <w:i w:val="0"/>
                <w:color w:val="262626"/>
                <w:sz w:val="17"/>
              </w:rPr>
              <w:t>20138</w:t>
            </w:r>
          </w:p>
        </w:tc>
        <w:tc>
          <w:tcPr>
            <w:tcW w:w="3220" w:type="dxa"/>
            <w:vAlign w:val="center"/>
          </w:tcPr>
          <w:p w14:paraId="347DE5AB">
            <w:pPr>
              <w:snapToGrid w:val="0"/>
              <w:jc w:val="left"/>
            </w:pPr>
            <w:r>
              <w:rPr>
                <w:rFonts w:ascii="宋体" w:hAnsi="宋体" w:eastAsia="宋体" w:cs="宋体"/>
                <w:b w:val="0"/>
                <w:i w:val="0"/>
                <w:color w:val="262626"/>
                <w:sz w:val="17"/>
              </w:rPr>
              <w:t>市场监督管理事务</w:t>
            </w:r>
          </w:p>
        </w:tc>
        <w:tc>
          <w:tcPr>
            <w:tcW w:w="980" w:type="dxa"/>
            <w:vAlign w:val="center"/>
          </w:tcPr>
          <w:p w14:paraId="090A1A4C">
            <w:pPr>
              <w:snapToGrid w:val="0"/>
              <w:jc w:val="right"/>
            </w:pPr>
            <w:r>
              <w:rPr>
                <w:rFonts w:ascii="宋体" w:hAnsi="宋体" w:eastAsia="宋体" w:cs="宋体"/>
                <w:b w:val="0"/>
                <w:i w:val="0"/>
                <w:color w:val="262626"/>
                <w:sz w:val="17"/>
              </w:rPr>
              <w:t>461.80</w:t>
            </w:r>
          </w:p>
        </w:tc>
        <w:tc>
          <w:tcPr>
            <w:tcW w:w="980" w:type="dxa"/>
            <w:vAlign w:val="center"/>
          </w:tcPr>
          <w:p w14:paraId="6A21AD6A">
            <w:pPr>
              <w:snapToGrid w:val="0"/>
              <w:jc w:val="right"/>
            </w:pPr>
            <w:r>
              <w:rPr>
                <w:rFonts w:ascii="宋体" w:hAnsi="宋体" w:eastAsia="宋体" w:cs="宋体"/>
                <w:b w:val="0"/>
                <w:i w:val="0"/>
                <w:color w:val="262626"/>
                <w:sz w:val="17"/>
              </w:rPr>
              <w:t>274.94</w:t>
            </w:r>
          </w:p>
        </w:tc>
        <w:tc>
          <w:tcPr>
            <w:tcW w:w="980" w:type="dxa"/>
            <w:vAlign w:val="center"/>
          </w:tcPr>
          <w:p w14:paraId="0D52852E">
            <w:pPr>
              <w:snapToGrid w:val="0"/>
              <w:jc w:val="right"/>
            </w:pPr>
            <w:r>
              <w:rPr>
                <w:rFonts w:ascii="宋体" w:hAnsi="宋体" w:eastAsia="宋体" w:cs="宋体"/>
                <w:b w:val="0"/>
                <w:i w:val="0"/>
                <w:color w:val="262626"/>
                <w:sz w:val="17"/>
              </w:rPr>
              <w:t>247.41</w:t>
            </w:r>
          </w:p>
        </w:tc>
        <w:tc>
          <w:tcPr>
            <w:tcW w:w="980" w:type="dxa"/>
            <w:vAlign w:val="center"/>
          </w:tcPr>
          <w:p w14:paraId="32B112FF">
            <w:pPr>
              <w:snapToGrid w:val="0"/>
              <w:jc w:val="right"/>
            </w:pPr>
            <w:r>
              <w:rPr>
                <w:rFonts w:ascii="宋体" w:hAnsi="宋体" w:eastAsia="宋体" w:cs="宋体"/>
                <w:b w:val="0"/>
                <w:i w:val="0"/>
                <w:color w:val="262626"/>
                <w:sz w:val="17"/>
              </w:rPr>
              <w:t>27.53</w:t>
            </w:r>
          </w:p>
        </w:tc>
        <w:tc>
          <w:tcPr>
            <w:tcW w:w="980" w:type="dxa"/>
            <w:vAlign w:val="center"/>
          </w:tcPr>
          <w:p w14:paraId="58B59A51">
            <w:pPr>
              <w:snapToGrid w:val="0"/>
              <w:jc w:val="right"/>
            </w:pPr>
            <w:r>
              <w:rPr>
                <w:rFonts w:ascii="宋体" w:hAnsi="宋体" w:eastAsia="宋体" w:cs="宋体"/>
                <w:b w:val="0"/>
                <w:i w:val="0"/>
                <w:color w:val="262626"/>
                <w:sz w:val="17"/>
              </w:rPr>
              <w:t>186.86</w:t>
            </w:r>
          </w:p>
        </w:tc>
        <w:tc>
          <w:tcPr>
            <w:tcW w:w="980" w:type="dxa"/>
            <w:vAlign w:val="center"/>
          </w:tcPr>
          <w:p w14:paraId="40F74248">
            <w:pPr>
              <w:snapToGrid w:val="0"/>
              <w:jc w:val="right"/>
            </w:pPr>
            <w:r>
              <w:rPr>
                <w:rFonts w:ascii="宋体" w:hAnsi="宋体" w:eastAsia="宋体" w:cs="宋体"/>
                <w:b w:val="0"/>
                <w:i w:val="0"/>
                <w:color w:val="262626"/>
                <w:sz w:val="17"/>
              </w:rPr>
              <w:t>547.55</w:t>
            </w:r>
          </w:p>
        </w:tc>
        <w:tc>
          <w:tcPr>
            <w:tcW w:w="980" w:type="dxa"/>
            <w:vAlign w:val="center"/>
          </w:tcPr>
          <w:p w14:paraId="4E909A9E">
            <w:pPr>
              <w:snapToGrid w:val="0"/>
              <w:jc w:val="right"/>
            </w:pPr>
            <w:r>
              <w:rPr>
                <w:rFonts w:ascii="宋体" w:hAnsi="宋体" w:eastAsia="宋体" w:cs="宋体"/>
                <w:b w:val="0"/>
                <w:i w:val="0"/>
                <w:color w:val="262626"/>
                <w:sz w:val="17"/>
              </w:rPr>
              <w:t>318.47</w:t>
            </w:r>
          </w:p>
        </w:tc>
        <w:tc>
          <w:tcPr>
            <w:tcW w:w="980" w:type="dxa"/>
            <w:vAlign w:val="center"/>
          </w:tcPr>
          <w:p w14:paraId="76EB88C7">
            <w:pPr>
              <w:snapToGrid w:val="0"/>
              <w:jc w:val="right"/>
            </w:pPr>
            <w:r>
              <w:rPr>
                <w:rFonts w:ascii="宋体" w:hAnsi="宋体" w:eastAsia="宋体" w:cs="宋体"/>
                <w:b w:val="0"/>
                <w:i w:val="0"/>
                <w:color w:val="262626"/>
                <w:sz w:val="17"/>
              </w:rPr>
              <w:t>288.17</w:t>
            </w:r>
          </w:p>
        </w:tc>
        <w:tc>
          <w:tcPr>
            <w:tcW w:w="980" w:type="dxa"/>
            <w:vAlign w:val="center"/>
          </w:tcPr>
          <w:p w14:paraId="0C688CF9">
            <w:pPr>
              <w:snapToGrid w:val="0"/>
              <w:jc w:val="right"/>
            </w:pPr>
            <w:r>
              <w:rPr>
                <w:rFonts w:ascii="宋体" w:hAnsi="宋体" w:eastAsia="宋体" w:cs="宋体"/>
                <w:b w:val="0"/>
                <w:i w:val="0"/>
                <w:color w:val="262626"/>
                <w:sz w:val="17"/>
              </w:rPr>
              <w:t>30.30</w:t>
            </w:r>
          </w:p>
        </w:tc>
        <w:tc>
          <w:tcPr>
            <w:tcW w:w="998" w:type="dxa"/>
            <w:vAlign w:val="center"/>
          </w:tcPr>
          <w:p w14:paraId="6FD7DE2D">
            <w:pPr>
              <w:snapToGrid w:val="0"/>
              <w:jc w:val="right"/>
            </w:pPr>
            <w:r>
              <w:rPr>
                <w:rFonts w:ascii="宋体" w:hAnsi="宋体" w:eastAsia="宋体" w:cs="宋体"/>
                <w:b w:val="0"/>
                <w:i w:val="0"/>
                <w:color w:val="262626"/>
                <w:sz w:val="17"/>
              </w:rPr>
              <w:t>229.08</w:t>
            </w:r>
          </w:p>
        </w:tc>
      </w:tr>
      <w:tr w14:paraId="5B8217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8" w:hRule="exact"/>
          <w:jc w:val="center"/>
        </w:trPr>
        <w:tc>
          <w:tcPr>
            <w:tcW w:w="920" w:type="dxa"/>
            <w:vAlign w:val="center"/>
          </w:tcPr>
          <w:p w14:paraId="3537D231">
            <w:pPr>
              <w:snapToGrid w:val="0"/>
              <w:jc w:val="left"/>
            </w:pPr>
            <w:r>
              <w:rPr>
                <w:rFonts w:ascii="宋体" w:hAnsi="宋体" w:eastAsia="宋体" w:cs="宋体"/>
                <w:b w:val="0"/>
                <w:i w:val="0"/>
                <w:color w:val="262626"/>
                <w:sz w:val="17"/>
              </w:rPr>
              <w:t>2013812</w:t>
            </w:r>
          </w:p>
        </w:tc>
        <w:tc>
          <w:tcPr>
            <w:tcW w:w="3220" w:type="dxa"/>
            <w:vAlign w:val="center"/>
          </w:tcPr>
          <w:p w14:paraId="69D377D3">
            <w:pPr>
              <w:snapToGrid w:val="0"/>
              <w:jc w:val="left"/>
            </w:pPr>
            <w:r>
              <w:rPr>
                <w:rFonts w:ascii="宋体" w:hAnsi="宋体" w:eastAsia="宋体" w:cs="宋体"/>
                <w:b w:val="0"/>
                <w:i w:val="0"/>
                <w:color w:val="262626"/>
                <w:sz w:val="17"/>
              </w:rPr>
              <w:t>药品事务</w:t>
            </w:r>
          </w:p>
        </w:tc>
        <w:tc>
          <w:tcPr>
            <w:tcW w:w="980" w:type="dxa"/>
            <w:vAlign w:val="center"/>
          </w:tcPr>
          <w:p w14:paraId="6C313181">
            <w:pPr>
              <w:snapToGrid w:val="0"/>
              <w:jc w:val="right"/>
            </w:pPr>
            <w:r>
              <w:rPr>
                <w:rFonts w:ascii="宋体" w:hAnsi="宋体" w:eastAsia="宋体" w:cs="宋体"/>
                <w:b w:val="0"/>
                <w:i w:val="0"/>
                <w:color w:val="262626"/>
                <w:sz w:val="17"/>
              </w:rPr>
              <w:t>186.86</w:t>
            </w:r>
          </w:p>
        </w:tc>
        <w:tc>
          <w:tcPr>
            <w:tcW w:w="980" w:type="dxa"/>
            <w:vAlign w:val="center"/>
          </w:tcPr>
          <w:p w14:paraId="1B6D7909"/>
        </w:tc>
        <w:tc>
          <w:tcPr>
            <w:tcW w:w="980" w:type="dxa"/>
            <w:vAlign w:val="center"/>
          </w:tcPr>
          <w:p w14:paraId="5EA27AE6"/>
        </w:tc>
        <w:tc>
          <w:tcPr>
            <w:tcW w:w="980" w:type="dxa"/>
            <w:vAlign w:val="center"/>
          </w:tcPr>
          <w:p w14:paraId="0E79F51F"/>
        </w:tc>
        <w:tc>
          <w:tcPr>
            <w:tcW w:w="980" w:type="dxa"/>
            <w:vAlign w:val="center"/>
          </w:tcPr>
          <w:p w14:paraId="021E0521">
            <w:pPr>
              <w:snapToGrid w:val="0"/>
              <w:jc w:val="right"/>
            </w:pPr>
            <w:r>
              <w:rPr>
                <w:rFonts w:ascii="宋体" w:hAnsi="宋体" w:eastAsia="宋体" w:cs="宋体"/>
                <w:b w:val="0"/>
                <w:i w:val="0"/>
                <w:color w:val="262626"/>
                <w:sz w:val="17"/>
              </w:rPr>
              <w:t>186.86</w:t>
            </w:r>
          </w:p>
        </w:tc>
        <w:tc>
          <w:tcPr>
            <w:tcW w:w="980" w:type="dxa"/>
            <w:vAlign w:val="center"/>
          </w:tcPr>
          <w:p w14:paraId="4D7ABA02">
            <w:pPr>
              <w:snapToGrid w:val="0"/>
              <w:jc w:val="right"/>
            </w:pPr>
            <w:r>
              <w:rPr>
                <w:rFonts w:ascii="宋体" w:hAnsi="宋体" w:eastAsia="宋体" w:cs="宋体"/>
                <w:b w:val="0"/>
                <w:i w:val="0"/>
                <w:color w:val="262626"/>
                <w:sz w:val="17"/>
              </w:rPr>
              <w:t>229.08</w:t>
            </w:r>
          </w:p>
        </w:tc>
        <w:tc>
          <w:tcPr>
            <w:tcW w:w="980" w:type="dxa"/>
            <w:vAlign w:val="center"/>
          </w:tcPr>
          <w:p w14:paraId="271F8191"/>
        </w:tc>
        <w:tc>
          <w:tcPr>
            <w:tcW w:w="980" w:type="dxa"/>
            <w:vAlign w:val="center"/>
          </w:tcPr>
          <w:p w14:paraId="3F27E471"/>
        </w:tc>
        <w:tc>
          <w:tcPr>
            <w:tcW w:w="980" w:type="dxa"/>
            <w:vAlign w:val="center"/>
          </w:tcPr>
          <w:p w14:paraId="5869749F"/>
        </w:tc>
        <w:tc>
          <w:tcPr>
            <w:tcW w:w="998" w:type="dxa"/>
            <w:vAlign w:val="center"/>
          </w:tcPr>
          <w:p w14:paraId="5B170389">
            <w:pPr>
              <w:snapToGrid w:val="0"/>
              <w:jc w:val="right"/>
            </w:pPr>
            <w:r>
              <w:rPr>
                <w:rFonts w:ascii="宋体" w:hAnsi="宋体" w:eastAsia="宋体" w:cs="宋体"/>
                <w:b w:val="0"/>
                <w:i w:val="0"/>
                <w:color w:val="262626"/>
                <w:sz w:val="17"/>
              </w:rPr>
              <w:t>229.08</w:t>
            </w:r>
          </w:p>
        </w:tc>
      </w:tr>
      <w:tr w14:paraId="689455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8" w:hRule="exact"/>
          <w:jc w:val="center"/>
        </w:trPr>
        <w:tc>
          <w:tcPr>
            <w:tcW w:w="920" w:type="dxa"/>
            <w:vAlign w:val="center"/>
          </w:tcPr>
          <w:p w14:paraId="517E58A5">
            <w:pPr>
              <w:snapToGrid w:val="0"/>
              <w:jc w:val="left"/>
            </w:pPr>
            <w:r>
              <w:rPr>
                <w:rFonts w:ascii="宋体" w:hAnsi="宋体" w:eastAsia="宋体" w:cs="宋体"/>
                <w:b w:val="0"/>
                <w:i w:val="0"/>
                <w:color w:val="262626"/>
                <w:sz w:val="17"/>
              </w:rPr>
              <w:t>2013850</w:t>
            </w:r>
          </w:p>
        </w:tc>
        <w:tc>
          <w:tcPr>
            <w:tcW w:w="3220" w:type="dxa"/>
            <w:vAlign w:val="center"/>
          </w:tcPr>
          <w:p w14:paraId="70D61DC0">
            <w:pPr>
              <w:snapToGrid w:val="0"/>
              <w:jc w:val="left"/>
            </w:pPr>
            <w:r>
              <w:rPr>
                <w:rFonts w:ascii="宋体" w:hAnsi="宋体" w:eastAsia="宋体" w:cs="宋体"/>
                <w:b w:val="0"/>
                <w:i w:val="0"/>
                <w:color w:val="262626"/>
                <w:sz w:val="17"/>
              </w:rPr>
              <w:t>事业运行</w:t>
            </w:r>
          </w:p>
        </w:tc>
        <w:tc>
          <w:tcPr>
            <w:tcW w:w="980" w:type="dxa"/>
            <w:vAlign w:val="center"/>
          </w:tcPr>
          <w:p w14:paraId="4960FC61">
            <w:pPr>
              <w:snapToGrid w:val="0"/>
              <w:jc w:val="right"/>
            </w:pPr>
            <w:r>
              <w:rPr>
                <w:rFonts w:ascii="宋体" w:hAnsi="宋体" w:eastAsia="宋体" w:cs="宋体"/>
                <w:b w:val="0"/>
                <w:i w:val="0"/>
                <w:color w:val="262626"/>
                <w:sz w:val="17"/>
              </w:rPr>
              <w:t>274.94</w:t>
            </w:r>
          </w:p>
        </w:tc>
        <w:tc>
          <w:tcPr>
            <w:tcW w:w="980" w:type="dxa"/>
            <w:vAlign w:val="center"/>
          </w:tcPr>
          <w:p w14:paraId="096D5A2D">
            <w:pPr>
              <w:snapToGrid w:val="0"/>
              <w:jc w:val="right"/>
            </w:pPr>
            <w:r>
              <w:rPr>
                <w:rFonts w:ascii="宋体" w:hAnsi="宋体" w:eastAsia="宋体" w:cs="宋体"/>
                <w:b w:val="0"/>
                <w:i w:val="0"/>
                <w:color w:val="262626"/>
                <w:sz w:val="17"/>
              </w:rPr>
              <w:t>274.94</w:t>
            </w:r>
          </w:p>
        </w:tc>
        <w:tc>
          <w:tcPr>
            <w:tcW w:w="980" w:type="dxa"/>
            <w:vAlign w:val="center"/>
          </w:tcPr>
          <w:p w14:paraId="10ACF47C">
            <w:pPr>
              <w:snapToGrid w:val="0"/>
              <w:jc w:val="right"/>
            </w:pPr>
            <w:r>
              <w:rPr>
                <w:rFonts w:ascii="宋体" w:hAnsi="宋体" w:eastAsia="宋体" w:cs="宋体"/>
                <w:b w:val="0"/>
                <w:i w:val="0"/>
                <w:color w:val="262626"/>
                <w:sz w:val="17"/>
              </w:rPr>
              <w:t>247.41</w:t>
            </w:r>
          </w:p>
        </w:tc>
        <w:tc>
          <w:tcPr>
            <w:tcW w:w="980" w:type="dxa"/>
            <w:vAlign w:val="center"/>
          </w:tcPr>
          <w:p w14:paraId="16BA7187">
            <w:pPr>
              <w:snapToGrid w:val="0"/>
              <w:jc w:val="right"/>
            </w:pPr>
            <w:r>
              <w:rPr>
                <w:rFonts w:ascii="宋体" w:hAnsi="宋体" w:eastAsia="宋体" w:cs="宋体"/>
                <w:b w:val="0"/>
                <w:i w:val="0"/>
                <w:color w:val="262626"/>
                <w:sz w:val="17"/>
              </w:rPr>
              <w:t>27.53</w:t>
            </w:r>
          </w:p>
        </w:tc>
        <w:tc>
          <w:tcPr>
            <w:tcW w:w="980" w:type="dxa"/>
            <w:vAlign w:val="center"/>
          </w:tcPr>
          <w:p w14:paraId="75134DC6"/>
        </w:tc>
        <w:tc>
          <w:tcPr>
            <w:tcW w:w="980" w:type="dxa"/>
            <w:vAlign w:val="center"/>
          </w:tcPr>
          <w:p w14:paraId="047FE598">
            <w:pPr>
              <w:snapToGrid w:val="0"/>
              <w:jc w:val="right"/>
            </w:pPr>
            <w:r>
              <w:rPr>
                <w:rFonts w:ascii="宋体" w:hAnsi="宋体" w:eastAsia="宋体" w:cs="宋体"/>
                <w:b w:val="0"/>
                <w:i w:val="0"/>
                <w:color w:val="262626"/>
                <w:sz w:val="17"/>
              </w:rPr>
              <w:t>318.47</w:t>
            </w:r>
          </w:p>
        </w:tc>
        <w:tc>
          <w:tcPr>
            <w:tcW w:w="980" w:type="dxa"/>
            <w:vAlign w:val="center"/>
          </w:tcPr>
          <w:p w14:paraId="50256049">
            <w:pPr>
              <w:snapToGrid w:val="0"/>
              <w:jc w:val="right"/>
            </w:pPr>
            <w:r>
              <w:rPr>
                <w:rFonts w:ascii="宋体" w:hAnsi="宋体" w:eastAsia="宋体" w:cs="宋体"/>
                <w:b w:val="0"/>
                <w:i w:val="0"/>
                <w:color w:val="262626"/>
                <w:sz w:val="17"/>
              </w:rPr>
              <w:t>318.47</w:t>
            </w:r>
          </w:p>
        </w:tc>
        <w:tc>
          <w:tcPr>
            <w:tcW w:w="980" w:type="dxa"/>
            <w:vAlign w:val="center"/>
          </w:tcPr>
          <w:p w14:paraId="36A9800E">
            <w:pPr>
              <w:snapToGrid w:val="0"/>
              <w:jc w:val="right"/>
            </w:pPr>
            <w:r>
              <w:rPr>
                <w:rFonts w:ascii="宋体" w:hAnsi="宋体" w:eastAsia="宋体" w:cs="宋体"/>
                <w:b w:val="0"/>
                <w:i w:val="0"/>
                <w:color w:val="262626"/>
                <w:sz w:val="17"/>
              </w:rPr>
              <w:t>288.17</w:t>
            </w:r>
          </w:p>
        </w:tc>
        <w:tc>
          <w:tcPr>
            <w:tcW w:w="980" w:type="dxa"/>
            <w:vAlign w:val="center"/>
          </w:tcPr>
          <w:p w14:paraId="48AFBB4A">
            <w:pPr>
              <w:snapToGrid w:val="0"/>
              <w:jc w:val="right"/>
            </w:pPr>
            <w:r>
              <w:rPr>
                <w:rFonts w:ascii="宋体" w:hAnsi="宋体" w:eastAsia="宋体" w:cs="宋体"/>
                <w:b w:val="0"/>
                <w:i w:val="0"/>
                <w:color w:val="262626"/>
                <w:sz w:val="17"/>
              </w:rPr>
              <w:t>30.30</w:t>
            </w:r>
          </w:p>
        </w:tc>
        <w:tc>
          <w:tcPr>
            <w:tcW w:w="998" w:type="dxa"/>
            <w:vAlign w:val="center"/>
          </w:tcPr>
          <w:p w14:paraId="2BE0771C"/>
        </w:tc>
      </w:tr>
      <w:tr w14:paraId="6EDCB3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8" w:hRule="exact"/>
          <w:jc w:val="center"/>
        </w:trPr>
        <w:tc>
          <w:tcPr>
            <w:tcW w:w="920" w:type="dxa"/>
            <w:vAlign w:val="center"/>
          </w:tcPr>
          <w:p w14:paraId="263563D9">
            <w:pPr>
              <w:snapToGrid w:val="0"/>
              <w:jc w:val="left"/>
            </w:pPr>
            <w:r>
              <w:rPr>
                <w:rFonts w:ascii="宋体" w:hAnsi="宋体" w:eastAsia="宋体" w:cs="宋体"/>
                <w:b w:val="0"/>
                <w:i w:val="0"/>
                <w:color w:val="262626"/>
                <w:sz w:val="17"/>
              </w:rPr>
              <w:t>208</w:t>
            </w:r>
          </w:p>
        </w:tc>
        <w:tc>
          <w:tcPr>
            <w:tcW w:w="3220" w:type="dxa"/>
            <w:vAlign w:val="center"/>
          </w:tcPr>
          <w:p w14:paraId="53B7495E">
            <w:pPr>
              <w:snapToGrid w:val="0"/>
              <w:jc w:val="left"/>
            </w:pPr>
            <w:r>
              <w:rPr>
                <w:rFonts w:ascii="宋体" w:hAnsi="宋体" w:eastAsia="宋体" w:cs="宋体"/>
                <w:b w:val="0"/>
                <w:i w:val="0"/>
                <w:color w:val="262626"/>
                <w:sz w:val="17"/>
              </w:rPr>
              <w:t>社会保障和就业支出</w:t>
            </w:r>
          </w:p>
        </w:tc>
        <w:tc>
          <w:tcPr>
            <w:tcW w:w="980" w:type="dxa"/>
            <w:vAlign w:val="center"/>
          </w:tcPr>
          <w:p w14:paraId="00E4B54F">
            <w:pPr>
              <w:snapToGrid w:val="0"/>
              <w:jc w:val="right"/>
            </w:pPr>
            <w:r>
              <w:rPr>
                <w:rFonts w:ascii="宋体" w:hAnsi="宋体" w:eastAsia="宋体" w:cs="宋体"/>
                <w:b w:val="0"/>
                <w:i w:val="0"/>
                <w:color w:val="262626"/>
                <w:sz w:val="17"/>
              </w:rPr>
              <w:t>56.80</w:t>
            </w:r>
          </w:p>
        </w:tc>
        <w:tc>
          <w:tcPr>
            <w:tcW w:w="980" w:type="dxa"/>
            <w:vAlign w:val="center"/>
          </w:tcPr>
          <w:p w14:paraId="64C1F9DF">
            <w:pPr>
              <w:snapToGrid w:val="0"/>
              <w:jc w:val="right"/>
            </w:pPr>
            <w:r>
              <w:rPr>
                <w:rFonts w:ascii="宋体" w:hAnsi="宋体" w:eastAsia="宋体" w:cs="宋体"/>
                <w:b w:val="0"/>
                <w:i w:val="0"/>
                <w:color w:val="262626"/>
                <w:sz w:val="17"/>
              </w:rPr>
              <w:t>46.80</w:t>
            </w:r>
          </w:p>
        </w:tc>
        <w:tc>
          <w:tcPr>
            <w:tcW w:w="980" w:type="dxa"/>
            <w:vAlign w:val="center"/>
          </w:tcPr>
          <w:p w14:paraId="034F5054">
            <w:pPr>
              <w:snapToGrid w:val="0"/>
              <w:jc w:val="right"/>
            </w:pPr>
            <w:r>
              <w:rPr>
                <w:rFonts w:ascii="宋体" w:hAnsi="宋体" w:eastAsia="宋体" w:cs="宋体"/>
                <w:b w:val="0"/>
                <w:i w:val="0"/>
                <w:color w:val="262626"/>
                <w:sz w:val="17"/>
              </w:rPr>
              <w:t>46.80</w:t>
            </w:r>
          </w:p>
        </w:tc>
        <w:tc>
          <w:tcPr>
            <w:tcW w:w="980" w:type="dxa"/>
            <w:vAlign w:val="center"/>
          </w:tcPr>
          <w:p w14:paraId="2B98467F"/>
        </w:tc>
        <w:tc>
          <w:tcPr>
            <w:tcW w:w="980" w:type="dxa"/>
            <w:vAlign w:val="center"/>
          </w:tcPr>
          <w:p w14:paraId="7409FCE9">
            <w:pPr>
              <w:snapToGrid w:val="0"/>
              <w:jc w:val="right"/>
            </w:pPr>
            <w:r>
              <w:rPr>
                <w:rFonts w:ascii="宋体" w:hAnsi="宋体" w:eastAsia="宋体" w:cs="宋体"/>
                <w:b w:val="0"/>
                <w:i w:val="0"/>
                <w:color w:val="262626"/>
                <w:sz w:val="17"/>
              </w:rPr>
              <w:t>10.00</w:t>
            </w:r>
          </w:p>
        </w:tc>
        <w:tc>
          <w:tcPr>
            <w:tcW w:w="980" w:type="dxa"/>
            <w:vAlign w:val="center"/>
          </w:tcPr>
          <w:p w14:paraId="133F8734">
            <w:pPr>
              <w:snapToGrid w:val="0"/>
              <w:jc w:val="right"/>
            </w:pPr>
            <w:r>
              <w:rPr>
                <w:rFonts w:ascii="宋体" w:hAnsi="宋体" w:eastAsia="宋体" w:cs="宋体"/>
                <w:b w:val="0"/>
                <w:i w:val="0"/>
                <w:color w:val="262626"/>
                <w:sz w:val="17"/>
              </w:rPr>
              <w:t>65.22</w:t>
            </w:r>
          </w:p>
        </w:tc>
        <w:tc>
          <w:tcPr>
            <w:tcW w:w="980" w:type="dxa"/>
            <w:vAlign w:val="center"/>
          </w:tcPr>
          <w:p w14:paraId="0482034C">
            <w:pPr>
              <w:snapToGrid w:val="0"/>
              <w:jc w:val="right"/>
            </w:pPr>
            <w:r>
              <w:rPr>
                <w:rFonts w:ascii="宋体" w:hAnsi="宋体" w:eastAsia="宋体" w:cs="宋体"/>
                <w:b w:val="0"/>
                <w:i w:val="0"/>
                <w:color w:val="262626"/>
                <w:sz w:val="17"/>
              </w:rPr>
              <w:t>55.22</w:t>
            </w:r>
          </w:p>
        </w:tc>
        <w:tc>
          <w:tcPr>
            <w:tcW w:w="980" w:type="dxa"/>
            <w:vAlign w:val="center"/>
          </w:tcPr>
          <w:p w14:paraId="2D31A6ED">
            <w:pPr>
              <w:snapToGrid w:val="0"/>
              <w:jc w:val="right"/>
            </w:pPr>
            <w:r>
              <w:rPr>
                <w:rFonts w:ascii="宋体" w:hAnsi="宋体" w:eastAsia="宋体" w:cs="宋体"/>
                <w:b w:val="0"/>
                <w:i w:val="0"/>
                <w:color w:val="262626"/>
                <w:sz w:val="17"/>
              </w:rPr>
              <w:t>55.22</w:t>
            </w:r>
          </w:p>
        </w:tc>
        <w:tc>
          <w:tcPr>
            <w:tcW w:w="980" w:type="dxa"/>
            <w:vAlign w:val="center"/>
          </w:tcPr>
          <w:p w14:paraId="28F02470"/>
        </w:tc>
        <w:tc>
          <w:tcPr>
            <w:tcW w:w="998" w:type="dxa"/>
            <w:vAlign w:val="center"/>
          </w:tcPr>
          <w:p w14:paraId="2C4D26D8">
            <w:pPr>
              <w:snapToGrid w:val="0"/>
              <w:jc w:val="right"/>
            </w:pPr>
            <w:r>
              <w:rPr>
                <w:rFonts w:ascii="宋体" w:hAnsi="宋体" w:eastAsia="宋体" w:cs="宋体"/>
                <w:b w:val="0"/>
                <w:i w:val="0"/>
                <w:color w:val="262626"/>
                <w:sz w:val="17"/>
              </w:rPr>
              <w:t>10.00</w:t>
            </w:r>
          </w:p>
        </w:tc>
      </w:tr>
      <w:tr w14:paraId="6B1A6C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8" w:hRule="exact"/>
          <w:jc w:val="center"/>
        </w:trPr>
        <w:tc>
          <w:tcPr>
            <w:tcW w:w="920" w:type="dxa"/>
            <w:vAlign w:val="center"/>
          </w:tcPr>
          <w:p w14:paraId="48C31CED">
            <w:pPr>
              <w:snapToGrid w:val="0"/>
              <w:jc w:val="left"/>
            </w:pPr>
            <w:r>
              <w:rPr>
                <w:rFonts w:ascii="宋体" w:hAnsi="宋体" w:eastAsia="宋体" w:cs="宋体"/>
                <w:b w:val="0"/>
                <w:i w:val="0"/>
                <w:color w:val="262626"/>
                <w:sz w:val="17"/>
              </w:rPr>
              <w:t>20801</w:t>
            </w:r>
          </w:p>
        </w:tc>
        <w:tc>
          <w:tcPr>
            <w:tcW w:w="3220" w:type="dxa"/>
            <w:vAlign w:val="center"/>
          </w:tcPr>
          <w:p w14:paraId="0B300F06">
            <w:pPr>
              <w:snapToGrid w:val="0"/>
              <w:jc w:val="left"/>
            </w:pPr>
            <w:r>
              <w:rPr>
                <w:rFonts w:ascii="宋体" w:hAnsi="宋体" w:eastAsia="宋体" w:cs="宋体"/>
                <w:b w:val="0"/>
                <w:i w:val="0"/>
                <w:color w:val="262626"/>
                <w:sz w:val="17"/>
              </w:rPr>
              <w:t>人力资源和社会保障管理事务</w:t>
            </w:r>
          </w:p>
        </w:tc>
        <w:tc>
          <w:tcPr>
            <w:tcW w:w="980" w:type="dxa"/>
            <w:vAlign w:val="center"/>
          </w:tcPr>
          <w:p w14:paraId="20650705">
            <w:pPr>
              <w:snapToGrid w:val="0"/>
              <w:jc w:val="right"/>
            </w:pPr>
            <w:r>
              <w:rPr>
                <w:rFonts w:ascii="宋体" w:hAnsi="宋体" w:eastAsia="宋体" w:cs="宋体"/>
                <w:b w:val="0"/>
                <w:i w:val="0"/>
                <w:color w:val="262626"/>
                <w:sz w:val="17"/>
              </w:rPr>
              <w:t>10.00</w:t>
            </w:r>
          </w:p>
        </w:tc>
        <w:tc>
          <w:tcPr>
            <w:tcW w:w="980" w:type="dxa"/>
            <w:vAlign w:val="center"/>
          </w:tcPr>
          <w:p w14:paraId="1C4DD287"/>
        </w:tc>
        <w:tc>
          <w:tcPr>
            <w:tcW w:w="980" w:type="dxa"/>
            <w:vAlign w:val="center"/>
          </w:tcPr>
          <w:p w14:paraId="02A464C7"/>
        </w:tc>
        <w:tc>
          <w:tcPr>
            <w:tcW w:w="980" w:type="dxa"/>
            <w:vAlign w:val="center"/>
          </w:tcPr>
          <w:p w14:paraId="6B941234"/>
        </w:tc>
        <w:tc>
          <w:tcPr>
            <w:tcW w:w="980" w:type="dxa"/>
            <w:vAlign w:val="center"/>
          </w:tcPr>
          <w:p w14:paraId="09F5D2CF">
            <w:pPr>
              <w:snapToGrid w:val="0"/>
              <w:jc w:val="right"/>
            </w:pPr>
            <w:r>
              <w:rPr>
                <w:rFonts w:ascii="宋体" w:hAnsi="宋体" w:eastAsia="宋体" w:cs="宋体"/>
                <w:b w:val="0"/>
                <w:i w:val="0"/>
                <w:color w:val="262626"/>
                <w:sz w:val="17"/>
              </w:rPr>
              <w:t>10.00</w:t>
            </w:r>
          </w:p>
        </w:tc>
        <w:tc>
          <w:tcPr>
            <w:tcW w:w="980" w:type="dxa"/>
            <w:vAlign w:val="center"/>
          </w:tcPr>
          <w:p w14:paraId="757CE1A0">
            <w:pPr>
              <w:snapToGrid w:val="0"/>
              <w:jc w:val="right"/>
            </w:pPr>
            <w:r>
              <w:rPr>
                <w:rFonts w:ascii="宋体" w:hAnsi="宋体" w:eastAsia="宋体" w:cs="宋体"/>
                <w:b w:val="0"/>
                <w:i w:val="0"/>
                <w:color w:val="262626"/>
                <w:sz w:val="17"/>
              </w:rPr>
              <w:t>10.00</w:t>
            </w:r>
          </w:p>
        </w:tc>
        <w:tc>
          <w:tcPr>
            <w:tcW w:w="980" w:type="dxa"/>
            <w:vAlign w:val="center"/>
          </w:tcPr>
          <w:p w14:paraId="35E861F9"/>
        </w:tc>
        <w:tc>
          <w:tcPr>
            <w:tcW w:w="980" w:type="dxa"/>
            <w:vAlign w:val="center"/>
          </w:tcPr>
          <w:p w14:paraId="0C812A99"/>
        </w:tc>
        <w:tc>
          <w:tcPr>
            <w:tcW w:w="980" w:type="dxa"/>
            <w:vAlign w:val="center"/>
          </w:tcPr>
          <w:p w14:paraId="694CA548"/>
        </w:tc>
        <w:tc>
          <w:tcPr>
            <w:tcW w:w="998" w:type="dxa"/>
            <w:vAlign w:val="center"/>
          </w:tcPr>
          <w:p w14:paraId="726B43F2">
            <w:pPr>
              <w:snapToGrid w:val="0"/>
              <w:jc w:val="right"/>
            </w:pPr>
            <w:r>
              <w:rPr>
                <w:rFonts w:ascii="宋体" w:hAnsi="宋体" w:eastAsia="宋体" w:cs="宋体"/>
                <w:b w:val="0"/>
                <w:i w:val="0"/>
                <w:color w:val="262626"/>
                <w:sz w:val="17"/>
              </w:rPr>
              <w:t>10.00</w:t>
            </w:r>
          </w:p>
        </w:tc>
      </w:tr>
      <w:tr w14:paraId="162AAE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8" w:hRule="exact"/>
          <w:jc w:val="center"/>
        </w:trPr>
        <w:tc>
          <w:tcPr>
            <w:tcW w:w="920" w:type="dxa"/>
            <w:vAlign w:val="center"/>
          </w:tcPr>
          <w:p w14:paraId="14383F62">
            <w:pPr>
              <w:snapToGrid w:val="0"/>
              <w:jc w:val="left"/>
            </w:pPr>
            <w:r>
              <w:rPr>
                <w:rFonts w:ascii="宋体" w:hAnsi="宋体" w:eastAsia="宋体" w:cs="宋体"/>
                <w:b w:val="0"/>
                <w:i w:val="0"/>
                <w:color w:val="262626"/>
                <w:sz w:val="17"/>
              </w:rPr>
              <w:t>2080116</w:t>
            </w:r>
          </w:p>
        </w:tc>
        <w:tc>
          <w:tcPr>
            <w:tcW w:w="3220" w:type="dxa"/>
            <w:vAlign w:val="center"/>
          </w:tcPr>
          <w:p w14:paraId="12465CBF">
            <w:pPr>
              <w:snapToGrid w:val="0"/>
              <w:jc w:val="left"/>
            </w:pPr>
            <w:r>
              <w:rPr>
                <w:rFonts w:ascii="宋体" w:hAnsi="宋体" w:eastAsia="宋体" w:cs="宋体"/>
                <w:b w:val="0"/>
                <w:i w:val="0"/>
                <w:color w:val="262626"/>
                <w:sz w:val="17"/>
              </w:rPr>
              <w:t>引进人才费用</w:t>
            </w:r>
          </w:p>
        </w:tc>
        <w:tc>
          <w:tcPr>
            <w:tcW w:w="980" w:type="dxa"/>
            <w:vAlign w:val="center"/>
          </w:tcPr>
          <w:p w14:paraId="35FA846F">
            <w:pPr>
              <w:snapToGrid w:val="0"/>
              <w:jc w:val="right"/>
            </w:pPr>
            <w:r>
              <w:rPr>
                <w:rFonts w:ascii="宋体" w:hAnsi="宋体" w:eastAsia="宋体" w:cs="宋体"/>
                <w:b w:val="0"/>
                <w:i w:val="0"/>
                <w:color w:val="262626"/>
                <w:sz w:val="17"/>
              </w:rPr>
              <w:t>10.00</w:t>
            </w:r>
          </w:p>
        </w:tc>
        <w:tc>
          <w:tcPr>
            <w:tcW w:w="980" w:type="dxa"/>
            <w:vAlign w:val="center"/>
          </w:tcPr>
          <w:p w14:paraId="05C6F1FD"/>
        </w:tc>
        <w:tc>
          <w:tcPr>
            <w:tcW w:w="980" w:type="dxa"/>
            <w:vAlign w:val="center"/>
          </w:tcPr>
          <w:p w14:paraId="0F1547B9"/>
        </w:tc>
        <w:tc>
          <w:tcPr>
            <w:tcW w:w="980" w:type="dxa"/>
            <w:vAlign w:val="center"/>
          </w:tcPr>
          <w:p w14:paraId="098B17B6"/>
        </w:tc>
        <w:tc>
          <w:tcPr>
            <w:tcW w:w="980" w:type="dxa"/>
            <w:vAlign w:val="center"/>
          </w:tcPr>
          <w:p w14:paraId="494F64B9">
            <w:pPr>
              <w:snapToGrid w:val="0"/>
              <w:jc w:val="right"/>
            </w:pPr>
            <w:r>
              <w:rPr>
                <w:rFonts w:ascii="宋体" w:hAnsi="宋体" w:eastAsia="宋体" w:cs="宋体"/>
                <w:b w:val="0"/>
                <w:i w:val="0"/>
                <w:color w:val="262626"/>
                <w:sz w:val="17"/>
              </w:rPr>
              <w:t>10.00</w:t>
            </w:r>
          </w:p>
        </w:tc>
        <w:tc>
          <w:tcPr>
            <w:tcW w:w="980" w:type="dxa"/>
            <w:vAlign w:val="center"/>
          </w:tcPr>
          <w:p w14:paraId="72D10F19">
            <w:pPr>
              <w:snapToGrid w:val="0"/>
              <w:jc w:val="right"/>
            </w:pPr>
            <w:r>
              <w:rPr>
                <w:rFonts w:ascii="宋体" w:hAnsi="宋体" w:eastAsia="宋体" w:cs="宋体"/>
                <w:b w:val="0"/>
                <w:i w:val="0"/>
                <w:color w:val="262626"/>
                <w:sz w:val="17"/>
              </w:rPr>
              <w:t>10.00</w:t>
            </w:r>
          </w:p>
        </w:tc>
        <w:tc>
          <w:tcPr>
            <w:tcW w:w="980" w:type="dxa"/>
            <w:vAlign w:val="center"/>
          </w:tcPr>
          <w:p w14:paraId="1716A6F4"/>
        </w:tc>
        <w:tc>
          <w:tcPr>
            <w:tcW w:w="980" w:type="dxa"/>
            <w:vAlign w:val="center"/>
          </w:tcPr>
          <w:p w14:paraId="5C7938B0"/>
        </w:tc>
        <w:tc>
          <w:tcPr>
            <w:tcW w:w="980" w:type="dxa"/>
            <w:vAlign w:val="center"/>
          </w:tcPr>
          <w:p w14:paraId="215CF0B0"/>
        </w:tc>
        <w:tc>
          <w:tcPr>
            <w:tcW w:w="998" w:type="dxa"/>
            <w:vAlign w:val="center"/>
          </w:tcPr>
          <w:p w14:paraId="7931A97C">
            <w:pPr>
              <w:snapToGrid w:val="0"/>
              <w:jc w:val="right"/>
            </w:pPr>
            <w:r>
              <w:rPr>
                <w:rFonts w:ascii="宋体" w:hAnsi="宋体" w:eastAsia="宋体" w:cs="宋体"/>
                <w:b w:val="0"/>
                <w:i w:val="0"/>
                <w:color w:val="262626"/>
                <w:sz w:val="17"/>
              </w:rPr>
              <w:t>10.00</w:t>
            </w:r>
          </w:p>
        </w:tc>
      </w:tr>
      <w:tr w14:paraId="478F32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8" w:hRule="exact"/>
          <w:jc w:val="center"/>
        </w:trPr>
        <w:tc>
          <w:tcPr>
            <w:tcW w:w="920" w:type="dxa"/>
            <w:vAlign w:val="center"/>
          </w:tcPr>
          <w:p w14:paraId="5740979D">
            <w:pPr>
              <w:snapToGrid w:val="0"/>
              <w:jc w:val="left"/>
            </w:pPr>
            <w:r>
              <w:rPr>
                <w:rFonts w:ascii="宋体" w:hAnsi="宋体" w:eastAsia="宋体" w:cs="宋体"/>
                <w:b w:val="0"/>
                <w:i w:val="0"/>
                <w:color w:val="262626"/>
                <w:sz w:val="17"/>
              </w:rPr>
              <w:t>20805</w:t>
            </w:r>
          </w:p>
        </w:tc>
        <w:tc>
          <w:tcPr>
            <w:tcW w:w="3220" w:type="dxa"/>
            <w:vAlign w:val="center"/>
          </w:tcPr>
          <w:p w14:paraId="51A61415">
            <w:pPr>
              <w:snapToGrid w:val="0"/>
              <w:jc w:val="left"/>
            </w:pPr>
            <w:r>
              <w:rPr>
                <w:rFonts w:ascii="宋体" w:hAnsi="宋体" w:eastAsia="宋体" w:cs="宋体"/>
                <w:b w:val="0"/>
                <w:i w:val="0"/>
                <w:color w:val="262626"/>
                <w:sz w:val="17"/>
              </w:rPr>
              <w:t>行政事业单位养老支出</w:t>
            </w:r>
          </w:p>
        </w:tc>
        <w:tc>
          <w:tcPr>
            <w:tcW w:w="980" w:type="dxa"/>
            <w:vAlign w:val="center"/>
          </w:tcPr>
          <w:p w14:paraId="1FAB8C84">
            <w:pPr>
              <w:snapToGrid w:val="0"/>
              <w:jc w:val="right"/>
            </w:pPr>
            <w:r>
              <w:rPr>
                <w:rFonts w:ascii="宋体" w:hAnsi="宋体" w:eastAsia="宋体" w:cs="宋体"/>
                <w:b w:val="0"/>
                <w:i w:val="0"/>
                <w:color w:val="262626"/>
                <w:sz w:val="17"/>
              </w:rPr>
              <w:t>46.80</w:t>
            </w:r>
          </w:p>
        </w:tc>
        <w:tc>
          <w:tcPr>
            <w:tcW w:w="980" w:type="dxa"/>
            <w:vAlign w:val="center"/>
          </w:tcPr>
          <w:p w14:paraId="4801A557">
            <w:pPr>
              <w:snapToGrid w:val="0"/>
              <w:jc w:val="right"/>
            </w:pPr>
            <w:r>
              <w:rPr>
                <w:rFonts w:ascii="宋体" w:hAnsi="宋体" w:eastAsia="宋体" w:cs="宋体"/>
                <w:b w:val="0"/>
                <w:i w:val="0"/>
                <w:color w:val="262626"/>
                <w:sz w:val="17"/>
              </w:rPr>
              <w:t>46.80</w:t>
            </w:r>
          </w:p>
        </w:tc>
        <w:tc>
          <w:tcPr>
            <w:tcW w:w="980" w:type="dxa"/>
            <w:vAlign w:val="center"/>
          </w:tcPr>
          <w:p w14:paraId="2BB4A40C">
            <w:pPr>
              <w:snapToGrid w:val="0"/>
              <w:jc w:val="right"/>
            </w:pPr>
            <w:r>
              <w:rPr>
                <w:rFonts w:ascii="宋体" w:hAnsi="宋体" w:eastAsia="宋体" w:cs="宋体"/>
                <w:b w:val="0"/>
                <w:i w:val="0"/>
                <w:color w:val="262626"/>
                <w:sz w:val="17"/>
              </w:rPr>
              <w:t>46.80</w:t>
            </w:r>
          </w:p>
        </w:tc>
        <w:tc>
          <w:tcPr>
            <w:tcW w:w="980" w:type="dxa"/>
            <w:vAlign w:val="center"/>
          </w:tcPr>
          <w:p w14:paraId="5D0D3EC2"/>
        </w:tc>
        <w:tc>
          <w:tcPr>
            <w:tcW w:w="980" w:type="dxa"/>
            <w:vAlign w:val="center"/>
          </w:tcPr>
          <w:p w14:paraId="3BBF0133"/>
        </w:tc>
        <w:tc>
          <w:tcPr>
            <w:tcW w:w="980" w:type="dxa"/>
            <w:vAlign w:val="center"/>
          </w:tcPr>
          <w:p w14:paraId="3B299A45">
            <w:pPr>
              <w:snapToGrid w:val="0"/>
              <w:jc w:val="right"/>
            </w:pPr>
            <w:r>
              <w:rPr>
                <w:rFonts w:ascii="宋体" w:hAnsi="宋体" w:eastAsia="宋体" w:cs="宋体"/>
                <w:b w:val="0"/>
                <w:i w:val="0"/>
                <w:color w:val="262626"/>
                <w:sz w:val="17"/>
              </w:rPr>
              <w:t>55.22</w:t>
            </w:r>
          </w:p>
        </w:tc>
        <w:tc>
          <w:tcPr>
            <w:tcW w:w="980" w:type="dxa"/>
            <w:vAlign w:val="center"/>
          </w:tcPr>
          <w:p w14:paraId="28125292">
            <w:pPr>
              <w:snapToGrid w:val="0"/>
              <w:jc w:val="right"/>
            </w:pPr>
            <w:r>
              <w:rPr>
                <w:rFonts w:ascii="宋体" w:hAnsi="宋体" w:eastAsia="宋体" w:cs="宋体"/>
                <w:b w:val="0"/>
                <w:i w:val="0"/>
                <w:color w:val="262626"/>
                <w:sz w:val="17"/>
              </w:rPr>
              <w:t>55.22</w:t>
            </w:r>
          </w:p>
        </w:tc>
        <w:tc>
          <w:tcPr>
            <w:tcW w:w="980" w:type="dxa"/>
            <w:vAlign w:val="center"/>
          </w:tcPr>
          <w:p w14:paraId="383A8A68">
            <w:pPr>
              <w:snapToGrid w:val="0"/>
              <w:jc w:val="right"/>
            </w:pPr>
            <w:r>
              <w:rPr>
                <w:rFonts w:ascii="宋体" w:hAnsi="宋体" w:eastAsia="宋体" w:cs="宋体"/>
                <w:b w:val="0"/>
                <w:i w:val="0"/>
                <w:color w:val="262626"/>
                <w:sz w:val="17"/>
              </w:rPr>
              <w:t>55.22</w:t>
            </w:r>
          </w:p>
        </w:tc>
        <w:tc>
          <w:tcPr>
            <w:tcW w:w="980" w:type="dxa"/>
            <w:vAlign w:val="center"/>
          </w:tcPr>
          <w:p w14:paraId="7520ADE5"/>
        </w:tc>
        <w:tc>
          <w:tcPr>
            <w:tcW w:w="998" w:type="dxa"/>
            <w:vAlign w:val="center"/>
          </w:tcPr>
          <w:p w14:paraId="0F9F4342"/>
        </w:tc>
      </w:tr>
      <w:tr w14:paraId="4A6495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8" w:hRule="exact"/>
          <w:jc w:val="center"/>
        </w:trPr>
        <w:tc>
          <w:tcPr>
            <w:tcW w:w="920" w:type="dxa"/>
            <w:vAlign w:val="center"/>
          </w:tcPr>
          <w:p w14:paraId="5D6A19A7">
            <w:pPr>
              <w:snapToGrid w:val="0"/>
              <w:jc w:val="left"/>
            </w:pPr>
            <w:r>
              <w:rPr>
                <w:rFonts w:ascii="宋体" w:hAnsi="宋体" w:eastAsia="宋体" w:cs="宋体"/>
                <w:b w:val="0"/>
                <w:i w:val="0"/>
                <w:color w:val="262626"/>
                <w:sz w:val="17"/>
              </w:rPr>
              <w:t>2080502</w:t>
            </w:r>
          </w:p>
        </w:tc>
        <w:tc>
          <w:tcPr>
            <w:tcW w:w="3220" w:type="dxa"/>
            <w:vAlign w:val="center"/>
          </w:tcPr>
          <w:p w14:paraId="49C4C73F">
            <w:pPr>
              <w:snapToGrid w:val="0"/>
              <w:jc w:val="left"/>
            </w:pPr>
            <w:r>
              <w:rPr>
                <w:rFonts w:ascii="宋体" w:hAnsi="宋体" w:eastAsia="宋体" w:cs="宋体"/>
                <w:b w:val="0"/>
                <w:i w:val="0"/>
                <w:color w:val="262626"/>
                <w:sz w:val="17"/>
              </w:rPr>
              <w:t>事业单位离退休</w:t>
            </w:r>
          </w:p>
        </w:tc>
        <w:tc>
          <w:tcPr>
            <w:tcW w:w="980" w:type="dxa"/>
            <w:vAlign w:val="center"/>
          </w:tcPr>
          <w:p w14:paraId="0748D3E4">
            <w:pPr>
              <w:snapToGrid w:val="0"/>
              <w:jc w:val="right"/>
            </w:pPr>
            <w:r>
              <w:rPr>
                <w:rFonts w:ascii="宋体" w:hAnsi="宋体" w:eastAsia="宋体" w:cs="宋体"/>
                <w:b w:val="0"/>
                <w:i w:val="0"/>
                <w:color w:val="262626"/>
                <w:sz w:val="17"/>
              </w:rPr>
              <w:t>3.15</w:t>
            </w:r>
          </w:p>
        </w:tc>
        <w:tc>
          <w:tcPr>
            <w:tcW w:w="980" w:type="dxa"/>
            <w:vAlign w:val="center"/>
          </w:tcPr>
          <w:p w14:paraId="24994DE4">
            <w:pPr>
              <w:snapToGrid w:val="0"/>
              <w:jc w:val="right"/>
            </w:pPr>
            <w:r>
              <w:rPr>
                <w:rFonts w:ascii="宋体" w:hAnsi="宋体" w:eastAsia="宋体" w:cs="宋体"/>
                <w:b w:val="0"/>
                <w:i w:val="0"/>
                <w:color w:val="262626"/>
                <w:sz w:val="17"/>
              </w:rPr>
              <w:t>3.15</w:t>
            </w:r>
          </w:p>
        </w:tc>
        <w:tc>
          <w:tcPr>
            <w:tcW w:w="980" w:type="dxa"/>
            <w:vAlign w:val="center"/>
          </w:tcPr>
          <w:p w14:paraId="1D2D4B5C">
            <w:pPr>
              <w:snapToGrid w:val="0"/>
              <w:jc w:val="right"/>
            </w:pPr>
            <w:r>
              <w:rPr>
                <w:rFonts w:ascii="宋体" w:hAnsi="宋体" w:eastAsia="宋体" w:cs="宋体"/>
                <w:b w:val="0"/>
                <w:i w:val="0"/>
                <w:color w:val="262626"/>
                <w:sz w:val="17"/>
              </w:rPr>
              <w:t>3.15</w:t>
            </w:r>
          </w:p>
        </w:tc>
        <w:tc>
          <w:tcPr>
            <w:tcW w:w="980" w:type="dxa"/>
            <w:vAlign w:val="center"/>
          </w:tcPr>
          <w:p w14:paraId="522F03CF"/>
        </w:tc>
        <w:tc>
          <w:tcPr>
            <w:tcW w:w="980" w:type="dxa"/>
            <w:vAlign w:val="center"/>
          </w:tcPr>
          <w:p w14:paraId="5CD1FE10"/>
        </w:tc>
        <w:tc>
          <w:tcPr>
            <w:tcW w:w="980" w:type="dxa"/>
            <w:vAlign w:val="center"/>
          </w:tcPr>
          <w:p w14:paraId="3D2753CA">
            <w:pPr>
              <w:snapToGrid w:val="0"/>
              <w:jc w:val="right"/>
            </w:pPr>
            <w:r>
              <w:rPr>
                <w:rFonts w:ascii="宋体" w:hAnsi="宋体" w:eastAsia="宋体" w:cs="宋体"/>
                <w:b w:val="0"/>
                <w:i w:val="0"/>
                <w:color w:val="262626"/>
                <w:sz w:val="17"/>
              </w:rPr>
              <w:t>4.20</w:t>
            </w:r>
          </w:p>
        </w:tc>
        <w:tc>
          <w:tcPr>
            <w:tcW w:w="980" w:type="dxa"/>
            <w:vAlign w:val="center"/>
          </w:tcPr>
          <w:p w14:paraId="7B2B666A">
            <w:pPr>
              <w:snapToGrid w:val="0"/>
              <w:jc w:val="right"/>
            </w:pPr>
            <w:r>
              <w:rPr>
                <w:rFonts w:ascii="宋体" w:hAnsi="宋体" w:eastAsia="宋体" w:cs="宋体"/>
                <w:b w:val="0"/>
                <w:i w:val="0"/>
                <w:color w:val="262626"/>
                <w:sz w:val="17"/>
              </w:rPr>
              <w:t>4.20</w:t>
            </w:r>
          </w:p>
        </w:tc>
        <w:tc>
          <w:tcPr>
            <w:tcW w:w="980" w:type="dxa"/>
            <w:vAlign w:val="center"/>
          </w:tcPr>
          <w:p w14:paraId="31C4390C">
            <w:pPr>
              <w:snapToGrid w:val="0"/>
              <w:jc w:val="right"/>
            </w:pPr>
            <w:r>
              <w:rPr>
                <w:rFonts w:ascii="宋体" w:hAnsi="宋体" w:eastAsia="宋体" w:cs="宋体"/>
                <w:b w:val="0"/>
                <w:i w:val="0"/>
                <w:color w:val="262626"/>
                <w:sz w:val="17"/>
              </w:rPr>
              <w:t>4.20</w:t>
            </w:r>
          </w:p>
        </w:tc>
        <w:tc>
          <w:tcPr>
            <w:tcW w:w="980" w:type="dxa"/>
            <w:vAlign w:val="center"/>
          </w:tcPr>
          <w:p w14:paraId="1B21ACED"/>
        </w:tc>
        <w:tc>
          <w:tcPr>
            <w:tcW w:w="998" w:type="dxa"/>
            <w:vAlign w:val="center"/>
          </w:tcPr>
          <w:p w14:paraId="3D49E5A9"/>
        </w:tc>
      </w:tr>
      <w:tr w14:paraId="5D34E7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8" w:hRule="exact"/>
          <w:jc w:val="center"/>
        </w:trPr>
        <w:tc>
          <w:tcPr>
            <w:tcW w:w="920" w:type="dxa"/>
            <w:vAlign w:val="center"/>
          </w:tcPr>
          <w:p w14:paraId="198A209C">
            <w:pPr>
              <w:snapToGrid w:val="0"/>
              <w:jc w:val="left"/>
            </w:pPr>
            <w:r>
              <w:rPr>
                <w:rFonts w:ascii="宋体" w:hAnsi="宋体" w:eastAsia="宋体" w:cs="宋体"/>
                <w:b w:val="0"/>
                <w:i w:val="0"/>
                <w:color w:val="262626"/>
                <w:sz w:val="17"/>
              </w:rPr>
              <w:t>2080505</w:t>
            </w:r>
          </w:p>
        </w:tc>
        <w:tc>
          <w:tcPr>
            <w:tcW w:w="3220" w:type="dxa"/>
            <w:vAlign w:val="center"/>
          </w:tcPr>
          <w:p w14:paraId="2EC5F7B3">
            <w:pPr>
              <w:snapToGrid w:val="0"/>
              <w:jc w:val="left"/>
            </w:pPr>
            <w:r>
              <w:rPr>
                <w:rFonts w:ascii="宋体" w:hAnsi="宋体" w:eastAsia="宋体" w:cs="宋体"/>
                <w:b w:val="0"/>
                <w:i w:val="0"/>
                <w:color w:val="262626"/>
                <w:sz w:val="17"/>
              </w:rPr>
              <w:t>机关事业单位基本养老保险缴费支出</w:t>
            </w:r>
          </w:p>
        </w:tc>
        <w:tc>
          <w:tcPr>
            <w:tcW w:w="980" w:type="dxa"/>
            <w:vAlign w:val="center"/>
          </w:tcPr>
          <w:p w14:paraId="15D2E3BD">
            <w:pPr>
              <w:snapToGrid w:val="0"/>
              <w:jc w:val="right"/>
            </w:pPr>
            <w:r>
              <w:rPr>
                <w:rFonts w:ascii="宋体" w:hAnsi="宋体" w:eastAsia="宋体" w:cs="宋体"/>
                <w:b w:val="0"/>
                <w:i w:val="0"/>
                <w:color w:val="262626"/>
                <w:sz w:val="17"/>
              </w:rPr>
              <w:t>29.10</w:t>
            </w:r>
          </w:p>
        </w:tc>
        <w:tc>
          <w:tcPr>
            <w:tcW w:w="980" w:type="dxa"/>
            <w:vAlign w:val="center"/>
          </w:tcPr>
          <w:p w14:paraId="6BAAAC19">
            <w:pPr>
              <w:snapToGrid w:val="0"/>
              <w:jc w:val="right"/>
            </w:pPr>
            <w:r>
              <w:rPr>
                <w:rFonts w:ascii="宋体" w:hAnsi="宋体" w:eastAsia="宋体" w:cs="宋体"/>
                <w:b w:val="0"/>
                <w:i w:val="0"/>
                <w:color w:val="262626"/>
                <w:sz w:val="17"/>
              </w:rPr>
              <w:t>29.10</w:t>
            </w:r>
          </w:p>
        </w:tc>
        <w:tc>
          <w:tcPr>
            <w:tcW w:w="980" w:type="dxa"/>
            <w:vAlign w:val="center"/>
          </w:tcPr>
          <w:p w14:paraId="1205B12F">
            <w:pPr>
              <w:snapToGrid w:val="0"/>
              <w:jc w:val="right"/>
            </w:pPr>
            <w:r>
              <w:rPr>
                <w:rFonts w:ascii="宋体" w:hAnsi="宋体" w:eastAsia="宋体" w:cs="宋体"/>
                <w:b w:val="0"/>
                <w:i w:val="0"/>
                <w:color w:val="262626"/>
                <w:sz w:val="17"/>
              </w:rPr>
              <w:t>29.10</w:t>
            </w:r>
          </w:p>
        </w:tc>
        <w:tc>
          <w:tcPr>
            <w:tcW w:w="980" w:type="dxa"/>
            <w:vAlign w:val="center"/>
          </w:tcPr>
          <w:p w14:paraId="249835CC"/>
        </w:tc>
        <w:tc>
          <w:tcPr>
            <w:tcW w:w="980" w:type="dxa"/>
            <w:vAlign w:val="center"/>
          </w:tcPr>
          <w:p w14:paraId="2E50483B"/>
        </w:tc>
        <w:tc>
          <w:tcPr>
            <w:tcW w:w="980" w:type="dxa"/>
            <w:vAlign w:val="center"/>
          </w:tcPr>
          <w:p w14:paraId="41E923E2">
            <w:pPr>
              <w:snapToGrid w:val="0"/>
              <w:jc w:val="right"/>
            </w:pPr>
            <w:r>
              <w:rPr>
                <w:rFonts w:ascii="宋体" w:hAnsi="宋体" w:eastAsia="宋体" w:cs="宋体"/>
                <w:b w:val="0"/>
                <w:i w:val="0"/>
                <w:color w:val="262626"/>
                <w:sz w:val="17"/>
              </w:rPr>
              <w:t>34.01</w:t>
            </w:r>
          </w:p>
        </w:tc>
        <w:tc>
          <w:tcPr>
            <w:tcW w:w="980" w:type="dxa"/>
            <w:vAlign w:val="center"/>
          </w:tcPr>
          <w:p w14:paraId="6427BE3A">
            <w:pPr>
              <w:snapToGrid w:val="0"/>
              <w:jc w:val="right"/>
            </w:pPr>
            <w:r>
              <w:rPr>
                <w:rFonts w:ascii="宋体" w:hAnsi="宋体" w:eastAsia="宋体" w:cs="宋体"/>
                <w:b w:val="0"/>
                <w:i w:val="0"/>
                <w:color w:val="262626"/>
                <w:sz w:val="17"/>
              </w:rPr>
              <w:t>34.01</w:t>
            </w:r>
          </w:p>
        </w:tc>
        <w:tc>
          <w:tcPr>
            <w:tcW w:w="980" w:type="dxa"/>
            <w:vAlign w:val="center"/>
          </w:tcPr>
          <w:p w14:paraId="20CA7432">
            <w:pPr>
              <w:snapToGrid w:val="0"/>
              <w:jc w:val="right"/>
            </w:pPr>
            <w:r>
              <w:rPr>
                <w:rFonts w:ascii="宋体" w:hAnsi="宋体" w:eastAsia="宋体" w:cs="宋体"/>
                <w:b w:val="0"/>
                <w:i w:val="0"/>
                <w:color w:val="262626"/>
                <w:sz w:val="17"/>
              </w:rPr>
              <w:t>34.01</w:t>
            </w:r>
          </w:p>
        </w:tc>
        <w:tc>
          <w:tcPr>
            <w:tcW w:w="980" w:type="dxa"/>
            <w:vAlign w:val="center"/>
          </w:tcPr>
          <w:p w14:paraId="709EC3BF"/>
        </w:tc>
        <w:tc>
          <w:tcPr>
            <w:tcW w:w="998" w:type="dxa"/>
            <w:vAlign w:val="center"/>
          </w:tcPr>
          <w:p w14:paraId="73EC17BD"/>
        </w:tc>
      </w:tr>
      <w:tr w14:paraId="08CBDD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8" w:hRule="exact"/>
          <w:jc w:val="center"/>
        </w:trPr>
        <w:tc>
          <w:tcPr>
            <w:tcW w:w="920" w:type="dxa"/>
            <w:vAlign w:val="center"/>
          </w:tcPr>
          <w:p w14:paraId="784357B0">
            <w:pPr>
              <w:snapToGrid w:val="0"/>
              <w:jc w:val="left"/>
            </w:pPr>
            <w:r>
              <w:rPr>
                <w:rFonts w:ascii="宋体" w:hAnsi="宋体" w:eastAsia="宋体" w:cs="宋体"/>
                <w:b w:val="0"/>
                <w:i w:val="0"/>
                <w:color w:val="262626"/>
                <w:sz w:val="17"/>
              </w:rPr>
              <w:t>2080506</w:t>
            </w:r>
          </w:p>
        </w:tc>
        <w:tc>
          <w:tcPr>
            <w:tcW w:w="3220" w:type="dxa"/>
            <w:vAlign w:val="center"/>
          </w:tcPr>
          <w:p w14:paraId="688FA5E2">
            <w:pPr>
              <w:snapToGrid w:val="0"/>
              <w:jc w:val="left"/>
            </w:pPr>
            <w:r>
              <w:rPr>
                <w:rFonts w:ascii="宋体" w:hAnsi="宋体" w:eastAsia="宋体" w:cs="宋体"/>
                <w:b w:val="0"/>
                <w:i w:val="0"/>
                <w:color w:val="262626"/>
                <w:sz w:val="17"/>
              </w:rPr>
              <w:t>机关事业单位职业年金缴费支出</w:t>
            </w:r>
          </w:p>
        </w:tc>
        <w:tc>
          <w:tcPr>
            <w:tcW w:w="980" w:type="dxa"/>
            <w:vAlign w:val="center"/>
          </w:tcPr>
          <w:p w14:paraId="2F4F2F35">
            <w:pPr>
              <w:snapToGrid w:val="0"/>
              <w:jc w:val="right"/>
            </w:pPr>
            <w:r>
              <w:rPr>
                <w:rFonts w:ascii="宋体" w:hAnsi="宋体" w:eastAsia="宋体" w:cs="宋体"/>
                <w:b w:val="0"/>
                <w:i w:val="0"/>
                <w:color w:val="262626"/>
                <w:sz w:val="17"/>
              </w:rPr>
              <w:t>14.55</w:t>
            </w:r>
          </w:p>
        </w:tc>
        <w:tc>
          <w:tcPr>
            <w:tcW w:w="980" w:type="dxa"/>
            <w:vAlign w:val="center"/>
          </w:tcPr>
          <w:p w14:paraId="68402F81">
            <w:pPr>
              <w:snapToGrid w:val="0"/>
              <w:jc w:val="right"/>
            </w:pPr>
            <w:r>
              <w:rPr>
                <w:rFonts w:ascii="宋体" w:hAnsi="宋体" w:eastAsia="宋体" w:cs="宋体"/>
                <w:b w:val="0"/>
                <w:i w:val="0"/>
                <w:color w:val="262626"/>
                <w:sz w:val="17"/>
              </w:rPr>
              <w:t>14.55</w:t>
            </w:r>
          </w:p>
        </w:tc>
        <w:tc>
          <w:tcPr>
            <w:tcW w:w="980" w:type="dxa"/>
            <w:vAlign w:val="center"/>
          </w:tcPr>
          <w:p w14:paraId="76E6B642">
            <w:pPr>
              <w:snapToGrid w:val="0"/>
              <w:jc w:val="right"/>
            </w:pPr>
            <w:r>
              <w:rPr>
                <w:rFonts w:ascii="宋体" w:hAnsi="宋体" w:eastAsia="宋体" w:cs="宋体"/>
                <w:b w:val="0"/>
                <w:i w:val="0"/>
                <w:color w:val="262626"/>
                <w:sz w:val="17"/>
              </w:rPr>
              <w:t>14.55</w:t>
            </w:r>
          </w:p>
        </w:tc>
        <w:tc>
          <w:tcPr>
            <w:tcW w:w="980" w:type="dxa"/>
            <w:vAlign w:val="center"/>
          </w:tcPr>
          <w:p w14:paraId="77AAB602"/>
        </w:tc>
        <w:tc>
          <w:tcPr>
            <w:tcW w:w="980" w:type="dxa"/>
            <w:vAlign w:val="center"/>
          </w:tcPr>
          <w:p w14:paraId="61BFD02B"/>
        </w:tc>
        <w:tc>
          <w:tcPr>
            <w:tcW w:w="980" w:type="dxa"/>
            <w:vAlign w:val="center"/>
          </w:tcPr>
          <w:p w14:paraId="1983FE8E">
            <w:pPr>
              <w:snapToGrid w:val="0"/>
              <w:jc w:val="right"/>
            </w:pPr>
            <w:r>
              <w:rPr>
                <w:rFonts w:ascii="宋体" w:hAnsi="宋体" w:eastAsia="宋体" w:cs="宋体"/>
                <w:b w:val="0"/>
                <w:i w:val="0"/>
                <w:color w:val="262626"/>
                <w:sz w:val="17"/>
              </w:rPr>
              <w:t>17.01</w:t>
            </w:r>
          </w:p>
        </w:tc>
        <w:tc>
          <w:tcPr>
            <w:tcW w:w="980" w:type="dxa"/>
            <w:vAlign w:val="center"/>
          </w:tcPr>
          <w:p w14:paraId="56E32336">
            <w:pPr>
              <w:snapToGrid w:val="0"/>
              <w:jc w:val="right"/>
            </w:pPr>
            <w:r>
              <w:rPr>
                <w:rFonts w:ascii="宋体" w:hAnsi="宋体" w:eastAsia="宋体" w:cs="宋体"/>
                <w:b w:val="0"/>
                <w:i w:val="0"/>
                <w:color w:val="262626"/>
                <w:sz w:val="17"/>
              </w:rPr>
              <w:t>17.01</w:t>
            </w:r>
          </w:p>
        </w:tc>
        <w:tc>
          <w:tcPr>
            <w:tcW w:w="980" w:type="dxa"/>
            <w:vAlign w:val="center"/>
          </w:tcPr>
          <w:p w14:paraId="52345A15">
            <w:pPr>
              <w:snapToGrid w:val="0"/>
              <w:jc w:val="right"/>
            </w:pPr>
            <w:r>
              <w:rPr>
                <w:rFonts w:ascii="宋体" w:hAnsi="宋体" w:eastAsia="宋体" w:cs="宋体"/>
                <w:b w:val="0"/>
                <w:i w:val="0"/>
                <w:color w:val="262626"/>
                <w:sz w:val="17"/>
              </w:rPr>
              <w:t>17.01</w:t>
            </w:r>
          </w:p>
        </w:tc>
        <w:tc>
          <w:tcPr>
            <w:tcW w:w="980" w:type="dxa"/>
            <w:vAlign w:val="center"/>
          </w:tcPr>
          <w:p w14:paraId="60EBDA2A"/>
        </w:tc>
        <w:tc>
          <w:tcPr>
            <w:tcW w:w="998" w:type="dxa"/>
            <w:vAlign w:val="center"/>
          </w:tcPr>
          <w:p w14:paraId="6A8FF4D8"/>
        </w:tc>
      </w:tr>
      <w:tr w14:paraId="333763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8" w:hRule="exact"/>
          <w:jc w:val="center"/>
        </w:trPr>
        <w:tc>
          <w:tcPr>
            <w:tcW w:w="920" w:type="dxa"/>
            <w:vAlign w:val="center"/>
          </w:tcPr>
          <w:p w14:paraId="1C25B90B">
            <w:pPr>
              <w:snapToGrid w:val="0"/>
              <w:jc w:val="left"/>
            </w:pPr>
            <w:r>
              <w:rPr>
                <w:rFonts w:ascii="宋体" w:hAnsi="宋体" w:eastAsia="宋体" w:cs="宋体"/>
                <w:b w:val="0"/>
                <w:i w:val="0"/>
                <w:color w:val="262626"/>
                <w:sz w:val="17"/>
              </w:rPr>
              <w:t>210</w:t>
            </w:r>
          </w:p>
        </w:tc>
        <w:tc>
          <w:tcPr>
            <w:tcW w:w="3220" w:type="dxa"/>
            <w:vAlign w:val="center"/>
          </w:tcPr>
          <w:p w14:paraId="4FF65932">
            <w:pPr>
              <w:snapToGrid w:val="0"/>
              <w:jc w:val="left"/>
            </w:pPr>
            <w:r>
              <w:rPr>
                <w:rFonts w:ascii="宋体" w:hAnsi="宋体" w:eastAsia="宋体" w:cs="宋体"/>
                <w:b w:val="0"/>
                <w:i w:val="0"/>
                <w:color w:val="262626"/>
                <w:sz w:val="17"/>
              </w:rPr>
              <w:t>卫生健康支出</w:t>
            </w:r>
          </w:p>
        </w:tc>
        <w:tc>
          <w:tcPr>
            <w:tcW w:w="980" w:type="dxa"/>
            <w:vAlign w:val="center"/>
          </w:tcPr>
          <w:p w14:paraId="09C23164">
            <w:pPr>
              <w:snapToGrid w:val="0"/>
              <w:jc w:val="right"/>
            </w:pPr>
            <w:r>
              <w:rPr>
                <w:rFonts w:ascii="宋体" w:hAnsi="宋体" w:eastAsia="宋体" w:cs="宋体"/>
                <w:b w:val="0"/>
                <w:i w:val="0"/>
                <w:color w:val="262626"/>
                <w:sz w:val="17"/>
              </w:rPr>
              <w:t>11.89</w:t>
            </w:r>
          </w:p>
        </w:tc>
        <w:tc>
          <w:tcPr>
            <w:tcW w:w="980" w:type="dxa"/>
            <w:vAlign w:val="center"/>
          </w:tcPr>
          <w:p w14:paraId="0085DB17">
            <w:pPr>
              <w:snapToGrid w:val="0"/>
              <w:jc w:val="right"/>
            </w:pPr>
            <w:r>
              <w:rPr>
                <w:rFonts w:ascii="宋体" w:hAnsi="宋体" w:eastAsia="宋体" w:cs="宋体"/>
                <w:b w:val="0"/>
                <w:i w:val="0"/>
                <w:color w:val="262626"/>
                <w:sz w:val="17"/>
              </w:rPr>
              <w:t>11.89</w:t>
            </w:r>
          </w:p>
        </w:tc>
        <w:tc>
          <w:tcPr>
            <w:tcW w:w="980" w:type="dxa"/>
            <w:vAlign w:val="center"/>
          </w:tcPr>
          <w:p w14:paraId="37D9113D">
            <w:pPr>
              <w:snapToGrid w:val="0"/>
              <w:jc w:val="right"/>
            </w:pPr>
            <w:r>
              <w:rPr>
                <w:rFonts w:ascii="宋体" w:hAnsi="宋体" w:eastAsia="宋体" w:cs="宋体"/>
                <w:b w:val="0"/>
                <w:i w:val="0"/>
                <w:color w:val="262626"/>
                <w:sz w:val="17"/>
              </w:rPr>
              <w:t>11.89</w:t>
            </w:r>
          </w:p>
        </w:tc>
        <w:tc>
          <w:tcPr>
            <w:tcW w:w="980" w:type="dxa"/>
            <w:vAlign w:val="center"/>
          </w:tcPr>
          <w:p w14:paraId="7AE7991C"/>
        </w:tc>
        <w:tc>
          <w:tcPr>
            <w:tcW w:w="980" w:type="dxa"/>
            <w:vAlign w:val="center"/>
          </w:tcPr>
          <w:p w14:paraId="13289C83"/>
        </w:tc>
        <w:tc>
          <w:tcPr>
            <w:tcW w:w="980" w:type="dxa"/>
            <w:vAlign w:val="center"/>
          </w:tcPr>
          <w:p w14:paraId="2C41BABE">
            <w:pPr>
              <w:snapToGrid w:val="0"/>
              <w:jc w:val="right"/>
            </w:pPr>
            <w:r>
              <w:rPr>
                <w:rFonts w:ascii="宋体" w:hAnsi="宋体" w:eastAsia="宋体" w:cs="宋体"/>
                <w:b w:val="0"/>
                <w:i w:val="0"/>
                <w:color w:val="262626"/>
                <w:sz w:val="17"/>
              </w:rPr>
              <w:t>14.16</w:t>
            </w:r>
          </w:p>
        </w:tc>
        <w:tc>
          <w:tcPr>
            <w:tcW w:w="980" w:type="dxa"/>
            <w:vAlign w:val="center"/>
          </w:tcPr>
          <w:p w14:paraId="0705F137">
            <w:pPr>
              <w:snapToGrid w:val="0"/>
              <w:jc w:val="right"/>
            </w:pPr>
            <w:r>
              <w:rPr>
                <w:rFonts w:ascii="宋体" w:hAnsi="宋体" w:eastAsia="宋体" w:cs="宋体"/>
                <w:b w:val="0"/>
                <w:i w:val="0"/>
                <w:color w:val="262626"/>
                <w:sz w:val="17"/>
              </w:rPr>
              <w:t>14.16</w:t>
            </w:r>
          </w:p>
        </w:tc>
        <w:tc>
          <w:tcPr>
            <w:tcW w:w="980" w:type="dxa"/>
            <w:vAlign w:val="center"/>
          </w:tcPr>
          <w:p w14:paraId="25D5145F">
            <w:pPr>
              <w:snapToGrid w:val="0"/>
              <w:jc w:val="right"/>
            </w:pPr>
            <w:r>
              <w:rPr>
                <w:rFonts w:ascii="宋体" w:hAnsi="宋体" w:eastAsia="宋体" w:cs="宋体"/>
                <w:b w:val="0"/>
                <w:i w:val="0"/>
                <w:color w:val="262626"/>
                <w:sz w:val="17"/>
              </w:rPr>
              <w:t>14.16</w:t>
            </w:r>
          </w:p>
        </w:tc>
        <w:tc>
          <w:tcPr>
            <w:tcW w:w="980" w:type="dxa"/>
            <w:vAlign w:val="center"/>
          </w:tcPr>
          <w:p w14:paraId="1A8A0D02"/>
        </w:tc>
        <w:tc>
          <w:tcPr>
            <w:tcW w:w="998" w:type="dxa"/>
            <w:vAlign w:val="center"/>
          </w:tcPr>
          <w:p w14:paraId="26A0573E"/>
        </w:tc>
      </w:tr>
      <w:tr w14:paraId="111BF3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8" w:hRule="exact"/>
          <w:jc w:val="center"/>
        </w:trPr>
        <w:tc>
          <w:tcPr>
            <w:tcW w:w="920" w:type="dxa"/>
            <w:vAlign w:val="center"/>
          </w:tcPr>
          <w:p w14:paraId="0DA06A4D">
            <w:pPr>
              <w:snapToGrid w:val="0"/>
              <w:jc w:val="left"/>
            </w:pPr>
            <w:r>
              <w:rPr>
                <w:rFonts w:ascii="宋体" w:hAnsi="宋体" w:eastAsia="宋体" w:cs="宋体"/>
                <w:b w:val="0"/>
                <w:i w:val="0"/>
                <w:color w:val="262626"/>
                <w:sz w:val="17"/>
              </w:rPr>
              <w:t>21011</w:t>
            </w:r>
          </w:p>
        </w:tc>
        <w:tc>
          <w:tcPr>
            <w:tcW w:w="3220" w:type="dxa"/>
            <w:vAlign w:val="center"/>
          </w:tcPr>
          <w:p w14:paraId="6009E0E1">
            <w:pPr>
              <w:snapToGrid w:val="0"/>
              <w:jc w:val="left"/>
            </w:pPr>
            <w:r>
              <w:rPr>
                <w:rFonts w:ascii="宋体" w:hAnsi="宋体" w:eastAsia="宋体" w:cs="宋体"/>
                <w:b w:val="0"/>
                <w:i w:val="0"/>
                <w:color w:val="262626"/>
                <w:sz w:val="17"/>
              </w:rPr>
              <w:t>行政事业单位医疗</w:t>
            </w:r>
          </w:p>
        </w:tc>
        <w:tc>
          <w:tcPr>
            <w:tcW w:w="980" w:type="dxa"/>
            <w:vAlign w:val="center"/>
          </w:tcPr>
          <w:p w14:paraId="38166E9D">
            <w:pPr>
              <w:snapToGrid w:val="0"/>
              <w:jc w:val="right"/>
            </w:pPr>
            <w:r>
              <w:rPr>
                <w:rFonts w:ascii="宋体" w:hAnsi="宋体" w:eastAsia="宋体" w:cs="宋体"/>
                <w:b w:val="0"/>
                <w:i w:val="0"/>
                <w:color w:val="262626"/>
                <w:sz w:val="17"/>
              </w:rPr>
              <w:t>11.89</w:t>
            </w:r>
          </w:p>
        </w:tc>
        <w:tc>
          <w:tcPr>
            <w:tcW w:w="980" w:type="dxa"/>
            <w:vAlign w:val="center"/>
          </w:tcPr>
          <w:p w14:paraId="7ED523AF">
            <w:pPr>
              <w:snapToGrid w:val="0"/>
              <w:jc w:val="right"/>
            </w:pPr>
            <w:r>
              <w:rPr>
                <w:rFonts w:ascii="宋体" w:hAnsi="宋体" w:eastAsia="宋体" w:cs="宋体"/>
                <w:b w:val="0"/>
                <w:i w:val="0"/>
                <w:color w:val="262626"/>
                <w:sz w:val="17"/>
              </w:rPr>
              <w:t>11.89</w:t>
            </w:r>
          </w:p>
        </w:tc>
        <w:tc>
          <w:tcPr>
            <w:tcW w:w="980" w:type="dxa"/>
            <w:vAlign w:val="center"/>
          </w:tcPr>
          <w:p w14:paraId="484E7D10">
            <w:pPr>
              <w:snapToGrid w:val="0"/>
              <w:jc w:val="right"/>
            </w:pPr>
            <w:r>
              <w:rPr>
                <w:rFonts w:ascii="宋体" w:hAnsi="宋体" w:eastAsia="宋体" w:cs="宋体"/>
                <w:b w:val="0"/>
                <w:i w:val="0"/>
                <w:color w:val="262626"/>
                <w:sz w:val="17"/>
              </w:rPr>
              <w:t>11.89</w:t>
            </w:r>
          </w:p>
        </w:tc>
        <w:tc>
          <w:tcPr>
            <w:tcW w:w="980" w:type="dxa"/>
            <w:vAlign w:val="center"/>
          </w:tcPr>
          <w:p w14:paraId="000788B6"/>
        </w:tc>
        <w:tc>
          <w:tcPr>
            <w:tcW w:w="980" w:type="dxa"/>
            <w:vAlign w:val="center"/>
          </w:tcPr>
          <w:p w14:paraId="1477554C"/>
        </w:tc>
        <w:tc>
          <w:tcPr>
            <w:tcW w:w="980" w:type="dxa"/>
            <w:vAlign w:val="center"/>
          </w:tcPr>
          <w:p w14:paraId="2A2533DA">
            <w:pPr>
              <w:snapToGrid w:val="0"/>
              <w:jc w:val="right"/>
            </w:pPr>
            <w:r>
              <w:rPr>
                <w:rFonts w:ascii="宋体" w:hAnsi="宋体" w:eastAsia="宋体" w:cs="宋体"/>
                <w:b w:val="0"/>
                <w:i w:val="0"/>
                <w:color w:val="262626"/>
                <w:sz w:val="17"/>
              </w:rPr>
              <w:t>14.16</w:t>
            </w:r>
          </w:p>
        </w:tc>
        <w:tc>
          <w:tcPr>
            <w:tcW w:w="980" w:type="dxa"/>
            <w:vAlign w:val="center"/>
          </w:tcPr>
          <w:p w14:paraId="68A20AC2">
            <w:pPr>
              <w:snapToGrid w:val="0"/>
              <w:jc w:val="right"/>
            </w:pPr>
            <w:r>
              <w:rPr>
                <w:rFonts w:ascii="宋体" w:hAnsi="宋体" w:eastAsia="宋体" w:cs="宋体"/>
                <w:b w:val="0"/>
                <w:i w:val="0"/>
                <w:color w:val="262626"/>
                <w:sz w:val="17"/>
              </w:rPr>
              <w:t>14.16</w:t>
            </w:r>
          </w:p>
        </w:tc>
        <w:tc>
          <w:tcPr>
            <w:tcW w:w="980" w:type="dxa"/>
            <w:vAlign w:val="center"/>
          </w:tcPr>
          <w:p w14:paraId="7BF0CEF4">
            <w:pPr>
              <w:snapToGrid w:val="0"/>
              <w:jc w:val="right"/>
            </w:pPr>
            <w:r>
              <w:rPr>
                <w:rFonts w:ascii="宋体" w:hAnsi="宋体" w:eastAsia="宋体" w:cs="宋体"/>
                <w:b w:val="0"/>
                <w:i w:val="0"/>
                <w:color w:val="262626"/>
                <w:sz w:val="17"/>
              </w:rPr>
              <w:t>14.16</w:t>
            </w:r>
          </w:p>
        </w:tc>
        <w:tc>
          <w:tcPr>
            <w:tcW w:w="980" w:type="dxa"/>
            <w:vAlign w:val="center"/>
          </w:tcPr>
          <w:p w14:paraId="6B74F7C6"/>
        </w:tc>
        <w:tc>
          <w:tcPr>
            <w:tcW w:w="998" w:type="dxa"/>
            <w:vAlign w:val="center"/>
          </w:tcPr>
          <w:p w14:paraId="29538B47"/>
        </w:tc>
      </w:tr>
      <w:tr w14:paraId="1A1B24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8" w:hRule="exact"/>
          <w:jc w:val="center"/>
        </w:trPr>
        <w:tc>
          <w:tcPr>
            <w:tcW w:w="920" w:type="dxa"/>
            <w:vAlign w:val="center"/>
          </w:tcPr>
          <w:p w14:paraId="277842A6">
            <w:pPr>
              <w:snapToGrid w:val="0"/>
              <w:jc w:val="left"/>
            </w:pPr>
            <w:r>
              <w:rPr>
                <w:rFonts w:ascii="宋体" w:hAnsi="宋体" w:eastAsia="宋体" w:cs="宋体"/>
                <w:b w:val="0"/>
                <w:i w:val="0"/>
                <w:color w:val="262626"/>
                <w:sz w:val="17"/>
              </w:rPr>
              <w:t>2101102</w:t>
            </w:r>
          </w:p>
        </w:tc>
        <w:tc>
          <w:tcPr>
            <w:tcW w:w="3220" w:type="dxa"/>
            <w:vAlign w:val="center"/>
          </w:tcPr>
          <w:p w14:paraId="135EC49A">
            <w:pPr>
              <w:snapToGrid w:val="0"/>
              <w:jc w:val="left"/>
            </w:pPr>
            <w:r>
              <w:rPr>
                <w:rFonts w:ascii="宋体" w:hAnsi="宋体" w:eastAsia="宋体" w:cs="宋体"/>
                <w:b w:val="0"/>
                <w:i w:val="0"/>
                <w:color w:val="262626"/>
                <w:sz w:val="17"/>
              </w:rPr>
              <w:t>事业单位医疗</w:t>
            </w:r>
          </w:p>
        </w:tc>
        <w:tc>
          <w:tcPr>
            <w:tcW w:w="980" w:type="dxa"/>
            <w:vAlign w:val="center"/>
          </w:tcPr>
          <w:p w14:paraId="5105D4BF">
            <w:pPr>
              <w:snapToGrid w:val="0"/>
              <w:jc w:val="right"/>
            </w:pPr>
            <w:r>
              <w:rPr>
                <w:rFonts w:ascii="宋体" w:hAnsi="宋体" w:eastAsia="宋体" w:cs="宋体"/>
                <w:b w:val="0"/>
                <w:i w:val="0"/>
                <w:color w:val="262626"/>
                <w:sz w:val="17"/>
              </w:rPr>
              <w:t>11.89</w:t>
            </w:r>
          </w:p>
        </w:tc>
        <w:tc>
          <w:tcPr>
            <w:tcW w:w="980" w:type="dxa"/>
            <w:vAlign w:val="center"/>
          </w:tcPr>
          <w:p w14:paraId="35EAF017">
            <w:pPr>
              <w:snapToGrid w:val="0"/>
              <w:jc w:val="right"/>
            </w:pPr>
            <w:r>
              <w:rPr>
                <w:rFonts w:ascii="宋体" w:hAnsi="宋体" w:eastAsia="宋体" w:cs="宋体"/>
                <w:b w:val="0"/>
                <w:i w:val="0"/>
                <w:color w:val="262626"/>
                <w:sz w:val="17"/>
              </w:rPr>
              <w:t>11.89</w:t>
            </w:r>
          </w:p>
        </w:tc>
        <w:tc>
          <w:tcPr>
            <w:tcW w:w="980" w:type="dxa"/>
            <w:vAlign w:val="center"/>
          </w:tcPr>
          <w:p w14:paraId="2990DB2E">
            <w:pPr>
              <w:snapToGrid w:val="0"/>
              <w:jc w:val="right"/>
            </w:pPr>
            <w:r>
              <w:rPr>
                <w:rFonts w:ascii="宋体" w:hAnsi="宋体" w:eastAsia="宋体" w:cs="宋体"/>
                <w:b w:val="0"/>
                <w:i w:val="0"/>
                <w:color w:val="262626"/>
                <w:sz w:val="17"/>
              </w:rPr>
              <w:t>11.89</w:t>
            </w:r>
          </w:p>
        </w:tc>
        <w:tc>
          <w:tcPr>
            <w:tcW w:w="980" w:type="dxa"/>
            <w:vAlign w:val="center"/>
          </w:tcPr>
          <w:p w14:paraId="35C3C3DB"/>
        </w:tc>
        <w:tc>
          <w:tcPr>
            <w:tcW w:w="980" w:type="dxa"/>
            <w:vAlign w:val="center"/>
          </w:tcPr>
          <w:p w14:paraId="051A5334"/>
        </w:tc>
        <w:tc>
          <w:tcPr>
            <w:tcW w:w="980" w:type="dxa"/>
            <w:vAlign w:val="center"/>
          </w:tcPr>
          <w:p w14:paraId="6896B178">
            <w:pPr>
              <w:snapToGrid w:val="0"/>
              <w:jc w:val="right"/>
            </w:pPr>
            <w:r>
              <w:rPr>
                <w:rFonts w:ascii="宋体" w:hAnsi="宋体" w:eastAsia="宋体" w:cs="宋体"/>
                <w:b w:val="0"/>
                <w:i w:val="0"/>
                <w:color w:val="262626"/>
                <w:sz w:val="17"/>
              </w:rPr>
              <w:t>14.16</w:t>
            </w:r>
          </w:p>
        </w:tc>
        <w:tc>
          <w:tcPr>
            <w:tcW w:w="980" w:type="dxa"/>
            <w:vAlign w:val="center"/>
          </w:tcPr>
          <w:p w14:paraId="6D04678D">
            <w:pPr>
              <w:snapToGrid w:val="0"/>
              <w:jc w:val="right"/>
            </w:pPr>
            <w:r>
              <w:rPr>
                <w:rFonts w:ascii="宋体" w:hAnsi="宋体" w:eastAsia="宋体" w:cs="宋体"/>
                <w:b w:val="0"/>
                <w:i w:val="0"/>
                <w:color w:val="262626"/>
                <w:sz w:val="17"/>
              </w:rPr>
              <w:t>14.16</w:t>
            </w:r>
          </w:p>
        </w:tc>
        <w:tc>
          <w:tcPr>
            <w:tcW w:w="980" w:type="dxa"/>
            <w:vAlign w:val="center"/>
          </w:tcPr>
          <w:p w14:paraId="3AC74576">
            <w:pPr>
              <w:snapToGrid w:val="0"/>
              <w:jc w:val="right"/>
            </w:pPr>
            <w:r>
              <w:rPr>
                <w:rFonts w:ascii="宋体" w:hAnsi="宋体" w:eastAsia="宋体" w:cs="宋体"/>
                <w:b w:val="0"/>
                <w:i w:val="0"/>
                <w:color w:val="262626"/>
                <w:sz w:val="17"/>
              </w:rPr>
              <w:t>14.16</w:t>
            </w:r>
          </w:p>
        </w:tc>
        <w:tc>
          <w:tcPr>
            <w:tcW w:w="980" w:type="dxa"/>
            <w:vAlign w:val="center"/>
          </w:tcPr>
          <w:p w14:paraId="3D4F403A"/>
        </w:tc>
        <w:tc>
          <w:tcPr>
            <w:tcW w:w="998" w:type="dxa"/>
            <w:vAlign w:val="center"/>
          </w:tcPr>
          <w:p w14:paraId="4B0DF558"/>
        </w:tc>
      </w:tr>
      <w:tr w14:paraId="60289B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8" w:hRule="exact"/>
          <w:jc w:val="center"/>
        </w:trPr>
        <w:tc>
          <w:tcPr>
            <w:tcW w:w="920" w:type="dxa"/>
            <w:vAlign w:val="center"/>
          </w:tcPr>
          <w:p w14:paraId="3F7E9158">
            <w:pPr>
              <w:snapToGrid w:val="0"/>
              <w:jc w:val="left"/>
            </w:pPr>
            <w:r>
              <w:rPr>
                <w:rFonts w:ascii="宋体" w:hAnsi="宋体" w:eastAsia="宋体" w:cs="宋体"/>
                <w:b w:val="0"/>
                <w:i w:val="0"/>
                <w:color w:val="262626"/>
                <w:sz w:val="17"/>
              </w:rPr>
              <w:t>221</w:t>
            </w:r>
          </w:p>
        </w:tc>
        <w:tc>
          <w:tcPr>
            <w:tcW w:w="3220" w:type="dxa"/>
            <w:vAlign w:val="center"/>
          </w:tcPr>
          <w:p w14:paraId="28F603E1">
            <w:pPr>
              <w:snapToGrid w:val="0"/>
              <w:jc w:val="left"/>
            </w:pPr>
            <w:r>
              <w:rPr>
                <w:rFonts w:ascii="宋体" w:hAnsi="宋体" w:eastAsia="宋体" w:cs="宋体"/>
                <w:b w:val="0"/>
                <w:i w:val="0"/>
                <w:color w:val="262626"/>
                <w:sz w:val="17"/>
              </w:rPr>
              <w:t>住房保障支出</w:t>
            </w:r>
          </w:p>
        </w:tc>
        <w:tc>
          <w:tcPr>
            <w:tcW w:w="980" w:type="dxa"/>
            <w:vAlign w:val="center"/>
          </w:tcPr>
          <w:p w14:paraId="6D737E9E">
            <w:pPr>
              <w:snapToGrid w:val="0"/>
              <w:jc w:val="right"/>
            </w:pPr>
            <w:r>
              <w:rPr>
                <w:rFonts w:ascii="宋体" w:hAnsi="宋体" w:eastAsia="宋体" w:cs="宋体"/>
                <w:b w:val="0"/>
                <w:i w:val="0"/>
                <w:color w:val="262626"/>
                <w:sz w:val="17"/>
              </w:rPr>
              <w:t>31.73</w:t>
            </w:r>
          </w:p>
        </w:tc>
        <w:tc>
          <w:tcPr>
            <w:tcW w:w="980" w:type="dxa"/>
            <w:vAlign w:val="center"/>
          </w:tcPr>
          <w:p w14:paraId="45B7E770">
            <w:pPr>
              <w:snapToGrid w:val="0"/>
              <w:jc w:val="right"/>
            </w:pPr>
            <w:r>
              <w:rPr>
                <w:rFonts w:ascii="宋体" w:hAnsi="宋体" w:eastAsia="宋体" w:cs="宋体"/>
                <w:b w:val="0"/>
                <w:i w:val="0"/>
                <w:color w:val="262626"/>
                <w:sz w:val="17"/>
              </w:rPr>
              <w:t>31.73</w:t>
            </w:r>
          </w:p>
        </w:tc>
        <w:tc>
          <w:tcPr>
            <w:tcW w:w="980" w:type="dxa"/>
            <w:vAlign w:val="center"/>
          </w:tcPr>
          <w:p w14:paraId="5EC5C459">
            <w:pPr>
              <w:snapToGrid w:val="0"/>
              <w:jc w:val="right"/>
            </w:pPr>
            <w:r>
              <w:rPr>
                <w:rFonts w:ascii="宋体" w:hAnsi="宋体" w:eastAsia="宋体" w:cs="宋体"/>
                <w:b w:val="0"/>
                <w:i w:val="0"/>
                <w:color w:val="262626"/>
                <w:sz w:val="17"/>
              </w:rPr>
              <w:t>31.73</w:t>
            </w:r>
          </w:p>
        </w:tc>
        <w:tc>
          <w:tcPr>
            <w:tcW w:w="980" w:type="dxa"/>
            <w:vAlign w:val="center"/>
          </w:tcPr>
          <w:p w14:paraId="084E84FB"/>
        </w:tc>
        <w:tc>
          <w:tcPr>
            <w:tcW w:w="980" w:type="dxa"/>
            <w:vAlign w:val="center"/>
          </w:tcPr>
          <w:p w14:paraId="069EFA4C"/>
        </w:tc>
        <w:tc>
          <w:tcPr>
            <w:tcW w:w="980" w:type="dxa"/>
            <w:vAlign w:val="center"/>
          </w:tcPr>
          <w:p w14:paraId="2128F19B">
            <w:pPr>
              <w:snapToGrid w:val="0"/>
              <w:jc w:val="right"/>
            </w:pPr>
            <w:r>
              <w:rPr>
                <w:rFonts w:ascii="宋体" w:hAnsi="宋体" w:eastAsia="宋体" w:cs="宋体"/>
                <w:b w:val="0"/>
                <w:i w:val="0"/>
                <w:color w:val="262626"/>
                <w:sz w:val="17"/>
              </w:rPr>
              <w:t>36.94</w:t>
            </w:r>
          </w:p>
        </w:tc>
        <w:tc>
          <w:tcPr>
            <w:tcW w:w="980" w:type="dxa"/>
            <w:vAlign w:val="center"/>
          </w:tcPr>
          <w:p w14:paraId="5E738DE3">
            <w:pPr>
              <w:snapToGrid w:val="0"/>
              <w:jc w:val="right"/>
            </w:pPr>
            <w:r>
              <w:rPr>
                <w:rFonts w:ascii="宋体" w:hAnsi="宋体" w:eastAsia="宋体" w:cs="宋体"/>
                <w:b w:val="0"/>
                <w:i w:val="0"/>
                <w:color w:val="262626"/>
                <w:sz w:val="17"/>
              </w:rPr>
              <w:t>36.94</w:t>
            </w:r>
          </w:p>
        </w:tc>
        <w:tc>
          <w:tcPr>
            <w:tcW w:w="980" w:type="dxa"/>
            <w:vAlign w:val="center"/>
          </w:tcPr>
          <w:p w14:paraId="2D10E5BD">
            <w:pPr>
              <w:snapToGrid w:val="0"/>
              <w:jc w:val="right"/>
            </w:pPr>
            <w:r>
              <w:rPr>
                <w:rFonts w:ascii="宋体" w:hAnsi="宋体" w:eastAsia="宋体" w:cs="宋体"/>
                <w:b w:val="0"/>
                <w:i w:val="0"/>
                <w:color w:val="262626"/>
                <w:sz w:val="17"/>
              </w:rPr>
              <w:t>36.94</w:t>
            </w:r>
          </w:p>
        </w:tc>
        <w:tc>
          <w:tcPr>
            <w:tcW w:w="980" w:type="dxa"/>
            <w:vAlign w:val="center"/>
          </w:tcPr>
          <w:p w14:paraId="5C3B3BF5"/>
        </w:tc>
        <w:tc>
          <w:tcPr>
            <w:tcW w:w="998" w:type="dxa"/>
            <w:vAlign w:val="center"/>
          </w:tcPr>
          <w:p w14:paraId="4B17E079"/>
        </w:tc>
      </w:tr>
      <w:tr w14:paraId="7A7F5B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8" w:hRule="exact"/>
          <w:jc w:val="center"/>
        </w:trPr>
        <w:tc>
          <w:tcPr>
            <w:tcW w:w="920" w:type="dxa"/>
            <w:vAlign w:val="center"/>
          </w:tcPr>
          <w:p w14:paraId="31D5B6AD">
            <w:pPr>
              <w:snapToGrid w:val="0"/>
              <w:jc w:val="left"/>
            </w:pPr>
            <w:r>
              <w:rPr>
                <w:rFonts w:ascii="宋体" w:hAnsi="宋体" w:eastAsia="宋体" w:cs="宋体"/>
                <w:b w:val="0"/>
                <w:i w:val="0"/>
                <w:color w:val="262626"/>
                <w:sz w:val="17"/>
              </w:rPr>
              <w:t>22102</w:t>
            </w:r>
          </w:p>
        </w:tc>
        <w:tc>
          <w:tcPr>
            <w:tcW w:w="3220" w:type="dxa"/>
            <w:vAlign w:val="center"/>
          </w:tcPr>
          <w:p w14:paraId="73E82243">
            <w:pPr>
              <w:snapToGrid w:val="0"/>
              <w:jc w:val="left"/>
            </w:pPr>
            <w:r>
              <w:rPr>
                <w:rFonts w:ascii="宋体" w:hAnsi="宋体" w:eastAsia="宋体" w:cs="宋体"/>
                <w:b w:val="0"/>
                <w:i w:val="0"/>
                <w:color w:val="262626"/>
                <w:sz w:val="17"/>
              </w:rPr>
              <w:t>住房改革支出</w:t>
            </w:r>
          </w:p>
        </w:tc>
        <w:tc>
          <w:tcPr>
            <w:tcW w:w="980" w:type="dxa"/>
            <w:vAlign w:val="center"/>
          </w:tcPr>
          <w:p w14:paraId="04509687">
            <w:pPr>
              <w:snapToGrid w:val="0"/>
              <w:jc w:val="right"/>
            </w:pPr>
            <w:r>
              <w:rPr>
                <w:rFonts w:ascii="宋体" w:hAnsi="宋体" w:eastAsia="宋体" w:cs="宋体"/>
                <w:b w:val="0"/>
                <w:i w:val="0"/>
                <w:color w:val="262626"/>
                <w:sz w:val="17"/>
              </w:rPr>
              <w:t>31.73</w:t>
            </w:r>
          </w:p>
        </w:tc>
        <w:tc>
          <w:tcPr>
            <w:tcW w:w="980" w:type="dxa"/>
            <w:vAlign w:val="center"/>
          </w:tcPr>
          <w:p w14:paraId="6DBAB55C">
            <w:pPr>
              <w:snapToGrid w:val="0"/>
              <w:jc w:val="right"/>
            </w:pPr>
            <w:r>
              <w:rPr>
                <w:rFonts w:ascii="宋体" w:hAnsi="宋体" w:eastAsia="宋体" w:cs="宋体"/>
                <w:b w:val="0"/>
                <w:i w:val="0"/>
                <w:color w:val="262626"/>
                <w:sz w:val="17"/>
              </w:rPr>
              <w:t>31.73</w:t>
            </w:r>
          </w:p>
        </w:tc>
        <w:tc>
          <w:tcPr>
            <w:tcW w:w="980" w:type="dxa"/>
            <w:vAlign w:val="center"/>
          </w:tcPr>
          <w:p w14:paraId="48056EDC">
            <w:pPr>
              <w:snapToGrid w:val="0"/>
              <w:jc w:val="right"/>
            </w:pPr>
            <w:r>
              <w:rPr>
                <w:rFonts w:ascii="宋体" w:hAnsi="宋体" w:eastAsia="宋体" w:cs="宋体"/>
                <w:b w:val="0"/>
                <w:i w:val="0"/>
                <w:color w:val="262626"/>
                <w:sz w:val="17"/>
              </w:rPr>
              <w:t>31.73</w:t>
            </w:r>
          </w:p>
        </w:tc>
        <w:tc>
          <w:tcPr>
            <w:tcW w:w="980" w:type="dxa"/>
            <w:vAlign w:val="center"/>
          </w:tcPr>
          <w:p w14:paraId="072D22BC"/>
        </w:tc>
        <w:tc>
          <w:tcPr>
            <w:tcW w:w="980" w:type="dxa"/>
            <w:vAlign w:val="center"/>
          </w:tcPr>
          <w:p w14:paraId="2D9436F2"/>
        </w:tc>
        <w:tc>
          <w:tcPr>
            <w:tcW w:w="980" w:type="dxa"/>
            <w:vAlign w:val="center"/>
          </w:tcPr>
          <w:p w14:paraId="5C935575">
            <w:pPr>
              <w:snapToGrid w:val="0"/>
              <w:jc w:val="right"/>
            </w:pPr>
            <w:r>
              <w:rPr>
                <w:rFonts w:ascii="宋体" w:hAnsi="宋体" w:eastAsia="宋体" w:cs="宋体"/>
                <w:b w:val="0"/>
                <w:i w:val="0"/>
                <w:color w:val="262626"/>
                <w:sz w:val="17"/>
              </w:rPr>
              <w:t>36.94</w:t>
            </w:r>
          </w:p>
        </w:tc>
        <w:tc>
          <w:tcPr>
            <w:tcW w:w="980" w:type="dxa"/>
            <w:vAlign w:val="center"/>
          </w:tcPr>
          <w:p w14:paraId="35738A09">
            <w:pPr>
              <w:snapToGrid w:val="0"/>
              <w:jc w:val="right"/>
            </w:pPr>
            <w:r>
              <w:rPr>
                <w:rFonts w:ascii="宋体" w:hAnsi="宋体" w:eastAsia="宋体" w:cs="宋体"/>
                <w:b w:val="0"/>
                <w:i w:val="0"/>
                <w:color w:val="262626"/>
                <w:sz w:val="17"/>
              </w:rPr>
              <w:t>36.94</w:t>
            </w:r>
          </w:p>
        </w:tc>
        <w:tc>
          <w:tcPr>
            <w:tcW w:w="980" w:type="dxa"/>
            <w:vAlign w:val="center"/>
          </w:tcPr>
          <w:p w14:paraId="1ADFA53F">
            <w:pPr>
              <w:snapToGrid w:val="0"/>
              <w:jc w:val="right"/>
            </w:pPr>
            <w:r>
              <w:rPr>
                <w:rFonts w:ascii="宋体" w:hAnsi="宋体" w:eastAsia="宋体" w:cs="宋体"/>
                <w:b w:val="0"/>
                <w:i w:val="0"/>
                <w:color w:val="262626"/>
                <w:sz w:val="17"/>
              </w:rPr>
              <w:t>36.94</w:t>
            </w:r>
          </w:p>
        </w:tc>
        <w:tc>
          <w:tcPr>
            <w:tcW w:w="980" w:type="dxa"/>
            <w:vAlign w:val="center"/>
          </w:tcPr>
          <w:p w14:paraId="09BA1634"/>
        </w:tc>
        <w:tc>
          <w:tcPr>
            <w:tcW w:w="998" w:type="dxa"/>
            <w:vAlign w:val="center"/>
          </w:tcPr>
          <w:p w14:paraId="4AA269C3"/>
        </w:tc>
      </w:tr>
      <w:tr w14:paraId="0981B8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8" w:hRule="exact"/>
          <w:jc w:val="center"/>
        </w:trPr>
        <w:tc>
          <w:tcPr>
            <w:tcW w:w="920" w:type="dxa"/>
            <w:vAlign w:val="center"/>
          </w:tcPr>
          <w:p w14:paraId="1537BFA0">
            <w:pPr>
              <w:snapToGrid w:val="0"/>
              <w:jc w:val="left"/>
            </w:pPr>
            <w:r>
              <w:rPr>
                <w:rFonts w:ascii="宋体" w:hAnsi="宋体" w:eastAsia="宋体" w:cs="宋体"/>
                <w:b w:val="0"/>
                <w:i w:val="0"/>
                <w:color w:val="262626"/>
                <w:sz w:val="17"/>
              </w:rPr>
              <w:t>2210201</w:t>
            </w:r>
          </w:p>
        </w:tc>
        <w:tc>
          <w:tcPr>
            <w:tcW w:w="3220" w:type="dxa"/>
            <w:vAlign w:val="center"/>
          </w:tcPr>
          <w:p w14:paraId="2616714E">
            <w:pPr>
              <w:snapToGrid w:val="0"/>
              <w:jc w:val="left"/>
            </w:pPr>
            <w:r>
              <w:rPr>
                <w:rFonts w:ascii="宋体" w:hAnsi="宋体" w:eastAsia="宋体" w:cs="宋体"/>
                <w:b w:val="0"/>
                <w:i w:val="0"/>
                <w:color w:val="262626"/>
                <w:sz w:val="17"/>
              </w:rPr>
              <w:t>住房公积金</w:t>
            </w:r>
          </w:p>
        </w:tc>
        <w:tc>
          <w:tcPr>
            <w:tcW w:w="980" w:type="dxa"/>
            <w:vAlign w:val="center"/>
          </w:tcPr>
          <w:p w14:paraId="010CC7E8">
            <w:pPr>
              <w:snapToGrid w:val="0"/>
              <w:jc w:val="right"/>
            </w:pPr>
            <w:r>
              <w:rPr>
                <w:rFonts w:ascii="宋体" w:hAnsi="宋体" w:eastAsia="宋体" w:cs="宋体"/>
                <w:b w:val="0"/>
                <w:i w:val="0"/>
                <w:color w:val="262626"/>
                <w:sz w:val="17"/>
              </w:rPr>
              <w:t>24.71</w:t>
            </w:r>
          </w:p>
        </w:tc>
        <w:tc>
          <w:tcPr>
            <w:tcW w:w="980" w:type="dxa"/>
            <w:vAlign w:val="center"/>
          </w:tcPr>
          <w:p w14:paraId="4E7CA15F">
            <w:pPr>
              <w:snapToGrid w:val="0"/>
              <w:jc w:val="right"/>
            </w:pPr>
            <w:r>
              <w:rPr>
                <w:rFonts w:ascii="宋体" w:hAnsi="宋体" w:eastAsia="宋体" w:cs="宋体"/>
                <w:b w:val="0"/>
                <w:i w:val="0"/>
                <w:color w:val="262626"/>
                <w:sz w:val="17"/>
              </w:rPr>
              <w:t>24.71</w:t>
            </w:r>
          </w:p>
        </w:tc>
        <w:tc>
          <w:tcPr>
            <w:tcW w:w="980" w:type="dxa"/>
            <w:vAlign w:val="center"/>
          </w:tcPr>
          <w:p w14:paraId="080F359D">
            <w:pPr>
              <w:snapToGrid w:val="0"/>
              <w:jc w:val="right"/>
            </w:pPr>
            <w:r>
              <w:rPr>
                <w:rFonts w:ascii="宋体" w:hAnsi="宋体" w:eastAsia="宋体" w:cs="宋体"/>
                <w:b w:val="0"/>
                <w:i w:val="0"/>
                <w:color w:val="262626"/>
                <w:sz w:val="17"/>
              </w:rPr>
              <w:t>24.71</w:t>
            </w:r>
          </w:p>
        </w:tc>
        <w:tc>
          <w:tcPr>
            <w:tcW w:w="980" w:type="dxa"/>
            <w:vAlign w:val="center"/>
          </w:tcPr>
          <w:p w14:paraId="6992101E"/>
        </w:tc>
        <w:tc>
          <w:tcPr>
            <w:tcW w:w="980" w:type="dxa"/>
            <w:vAlign w:val="center"/>
          </w:tcPr>
          <w:p w14:paraId="050BC1BC"/>
        </w:tc>
        <w:tc>
          <w:tcPr>
            <w:tcW w:w="980" w:type="dxa"/>
            <w:vAlign w:val="center"/>
          </w:tcPr>
          <w:p w14:paraId="7B1BA5D0">
            <w:pPr>
              <w:snapToGrid w:val="0"/>
              <w:jc w:val="right"/>
            </w:pPr>
            <w:r>
              <w:rPr>
                <w:rFonts w:ascii="宋体" w:hAnsi="宋体" w:eastAsia="宋体" w:cs="宋体"/>
                <w:b w:val="0"/>
                <w:i w:val="0"/>
                <w:color w:val="262626"/>
                <w:sz w:val="17"/>
              </w:rPr>
              <w:t>28.69</w:t>
            </w:r>
          </w:p>
        </w:tc>
        <w:tc>
          <w:tcPr>
            <w:tcW w:w="980" w:type="dxa"/>
            <w:vAlign w:val="center"/>
          </w:tcPr>
          <w:p w14:paraId="15743AC8">
            <w:pPr>
              <w:snapToGrid w:val="0"/>
              <w:jc w:val="right"/>
            </w:pPr>
            <w:r>
              <w:rPr>
                <w:rFonts w:ascii="宋体" w:hAnsi="宋体" w:eastAsia="宋体" w:cs="宋体"/>
                <w:b w:val="0"/>
                <w:i w:val="0"/>
                <w:color w:val="262626"/>
                <w:sz w:val="17"/>
              </w:rPr>
              <w:t>28.69</w:t>
            </w:r>
          </w:p>
        </w:tc>
        <w:tc>
          <w:tcPr>
            <w:tcW w:w="980" w:type="dxa"/>
            <w:vAlign w:val="center"/>
          </w:tcPr>
          <w:p w14:paraId="0876E212">
            <w:pPr>
              <w:snapToGrid w:val="0"/>
              <w:jc w:val="right"/>
            </w:pPr>
            <w:r>
              <w:rPr>
                <w:rFonts w:ascii="宋体" w:hAnsi="宋体" w:eastAsia="宋体" w:cs="宋体"/>
                <w:b w:val="0"/>
                <w:i w:val="0"/>
                <w:color w:val="262626"/>
                <w:sz w:val="17"/>
              </w:rPr>
              <w:t>28.69</w:t>
            </w:r>
          </w:p>
        </w:tc>
        <w:tc>
          <w:tcPr>
            <w:tcW w:w="980" w:type="dxa"/>
            <w:vAlign w:val="center"/>
          </w:tcPr>
          <w:p w14:paraId="4B37B556"/>
        </w:tc>
        <w:tc>
          <w:tcPr>
            <w:tcW w:w="998" w:type="dxa"/>
            <w:vAlign w:val="center"/>
          </w:tcPr>
          <w:p w14:paraId="59E6B5B3"/>
        </w:tc>
      </w:tr>
      <w:tr w14:paraId="219521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68" w:hRule="exact"/>
          <w:jc w:val="center"/>
        </w:trPr>
        <w:tc>
          <w:tcPr>
            <w:tcW w:w="920" w:type="dxa"/>
            <w:vAlign w:val="center"/>
          </w:tcPr>
          <w:p w14:paraId="59A0F7BC">
            <w:pPr>
              <w:snapToGrid w:val="0"/>
              <w:jc w:val="left"/>
            </w:pPr>
            <w:r>
              <w:rPr>
                <w:rFonts w:ascii="宋体" w:hAnsi="宋体" w:eastAsia="宋体" w:cs="宋体"/>
                <w:b w:val="0"/>
                <w:i w:val="0"/>
                <w:color w:val="262626"/>
                <w:sz w:val="17"/>
              </w:rPr>
              <w:t>2210203</w:t>
            </w:r>
          </w:p>
        </w:tc>
        <w:tc>
          <w:tcPr>
            <w:tcW w:w="3220" w:type="dxa"/>
            <w:vAlign w:val="center"/>
          </w:tcPr>
          <w:p w14:paraId="5D7F65FA">
            <w:pPr>
              <w:snapToGrid w:val="0"/>
              <w:jc w:val="left"/>
            </w:pPr>
            <w:r>
              <w:rPr>
                <w:rFonts w:ascii="宋体" w:hAnsi="宋体" w:eastAsia="宋体" w:cs="宋体"/>
                <w:b w:val="0"/>
                <w:i w:val="0"/>
                <w:color w:val="262626"/>
                <w:sz w:val="17"/>
              </w:rPr>
              <w:t>购房补贴</w:t>
            </w:r>
          </w:p>
        </w:tc>
        <w:tc>
          <w:tcPr>
            <w:tcW w:w="980" w:type="dxa"/>
            <w:vAlign w:val="center"/>
          </w:tcPr>
          <w:p w14:paraId="2702A2B2">
            <w:pPr>
              <w:snapToGrid w:val="0"/>
              <w:jc w:val="right"/>
            </w:pPr>
            <w:r>
              <w:rPr>
                <w:rFonts w:ascii="宋体" w:hAnsi="宋体" w:eastAsia="宋体" w:cs="宋体"/>
                <w:b w:val="0"/>
                <w:i w:val="0"/>
                <w:color w:val="262626"/>
                <w:sz w:val="17"/>
              </w:rPr>
              <w:t>7.02</w:t>
            </w:r>
          </w:p>
        </w:tc>
        <w:tc>
          <w:tcPr>
            <w:tcW w:w="980" w:type="dxa"/>
            <w:vAlign w:val="center"/>
          </w:tcPr>
          <w:p w14:paraId="10810C07">
            <w:pPr>
              <w:snapToGrid w:val="0"/>
              <w:jc w:val="right"/>
            </w:pPr>
            <w:r>
              <w:rPr>
                <w:rFonts w:ascii="宋体" w:hAnsi="宋体" w:eastAsia="宋体" w:cs="宋体"/>
                <w:b w:val="0"/>
                <w:i w:val="0"/>
                <w:color w:val="262626"/>
                <w:sz w:val="17"/>
              </w:rPr>
              <w:t>7.02</w:t>
            </w:r>
          </w:p>
        </w:tc>
        <w:tc>
          <w:tcPr>
            <w:tcW w:w="980" w:type="dxa"/>
            <w:vAlign w:val="center"/>
          </w:tcPr>
          <w:p w14:paraId="7D134BCD">
            <w:pPr>
              <w:snapToGrid w:val="0"/>
              <w:jc w:val="right"/>
            </w:pPr>
            <w:r>
              <w:rPr>
                <w:rFonts w:ascii="宋体" w:hAnsi="宋体" w:eastAsia="宋体" w:cs="宋体"/>
                <w:b w:val="0"/>
                <w:i w:val="0"/>
                <w:color w:val="262626"/>
                <w:sz w:val="17"/>
              </w:rPr>
              <w:t>7.02</w:t>
            </w:r>
          </w:p>
        </w:tc>
        <w:tc>
          <w:tcPr>
            <w:tcW w:w="980" w:type="dxa"/>
            <w:vAlign w:val="center"/>
          </w:tcPr>
          <w:p w14:paraId="4D6219AE"/>
        </w:tc>
        <w:tc>
          <w:tcPr>
            <w:tcW w:w="980" w:type="dxa"/>
            <w:vAlign w:val="center"/>
          </w:tcPr>
          <w:p w14:paraId="1A5DBB03"/>
        </w:tc>
        <w:tc>
          <w:tcPr>
            <w:tcW w:w="980" w:type="dxa"/>
            <w:vAlign w:val="center"/>
          </w:tcPr>
          <w:p w14:paraId="1319CE3E">
            <w:pPr>
              <w:snapToGrid w:val="0"/>
              <w:jc w:val="right"/>
            </w:pPr>
            <w:r>
              <w:rPr>
                <w:rFonts w:ascii="宋体" w:hAnsi="宋体" w:eastAsia="宋体" w:cs="宋体"/>
                <w:b w:val="0"/>
                <w:i w:val="0"/>
                <w:color w:val="262626"/>
                <w:sz w:val="17"/>
              </w:rPr>
              <w:t>8.25</w:t>
            </w:r>
          </w:p>
        </w:tc>
        <w:tc>
          <w:tcPr>
            <w:tcW w:w="980" w:type="dxa"/>
            <w:vAlign w:val="center"/>
          </w:tcPr>
          <w:p w14:paraId="4082CF15">
            <w:pPr>
              <w:snapToGrid w:val="0"/>
              <w:jc w:val="right"/>
            </w:pPr>
            <w:r>
              <w:rPr>
                <w:rFonts w:ascii="宋体" w:hAnsi="宋体" w:eastAsia="宋体" w:cs="宋体"/>
                <w:b w:val="0"/>
                <w:i w:val="0"/>
                <w:color w:val="262626"/>
                <w:sz w:val="17"/>
              </w:rPr>
              <w:t>8.25</w:t>
            </w:r>
          </w:p>
        </w:tc>
        <w:tc>
          <w:tcPr>
            <w:tcW w:w="980" w:type="dxa"/>
            <w:vAlign w:val="center"/>
          </w:tcPr>
          <w:p w14:paraId="1F6044FC">
            <w:pPr>
              <w:snapToGrid w:val="0"/>
              <w:jc w:val="right"/>
            </w:pPr>
            <w:r>
              <w:rPr>
                <w:rFonts w:ascii="宋体" w:hAnsi="宋体" w:eastAsia="宋体" w:cs="宋体"/>
                <w:b w:val="0"/>
                <w:i w:val="0"/>
                <w:color w:val="262626"/>
                <w:sz w:val="17"/>
              </w:rPr>
              <w:t>8.25</w:t>
            </w:r>
          </w:p>
        </w:tc>
        <w:tc>
          <w:tcPr>
            <w:tcW w:w="980" w:type="dxa"/>
            <w:vAlign w:val="center"/>
          </w:tcPr>
          <w:p w14:paraId="0DBB4CFE"/>
        </w:tc>
        <w:tc>
          <w:tcPr>
            <w:tcW w:w="998" w:type="dxa"/>
            <w:vAlign w:val="center"/>
          </w:tcPr>
          <w:p w14:paraId="18AC097F"/>
        </w:tc>
      </w:tr>
    </w:tbl>
    <w:p w14:paraId="32F1BAF8">
      <w:pPr>
        <w:widowControl/>
        <w:ind w:firstLine="105" w:firstLineChars="50"/>
        <w:jc w:val="both"/>
        <w:outlineLvl w:val="1"/>
        <w:rPr>
          <w:rFonts w:hint="default" w:ascii="Times New Roman" w:hAnsi="Times New Roman" w:eastAsia="黑体" w:cs="Times New Roman"/>
          <w:b w:val="0"/>
          <w:bCs/>
          <w:kern w:val="0"/>
          <w:sz w:val="32"/>
          <w:szCs w:val="32"/>
          <w:highlight w:val="none"/>
          <w:lang w:val="en-US" w:eastAsia="zh-CN"/>
        </w:rPr>
      </w:pPr>
      <w:r>
        <w:br w:type="page"/>
      </w:r>
      <w:r>
        <w:rPr>
          <w:rFonts w:hint="eastAsia" w:ascii="Times New Roman" w:hAnsi="Times New Roman" w:eastAsia="黑体" w:cs="Times New Roman"/>
          <w:b w:val="0"/>
          <w:bCs/>
          <w:kern w:val="0"/>
          <w:sz w:val="32"/>
          <w:szCs w:val="32"/>
          <w:highlight w:val="none"/>
          <w:lang w:val="en-US" w:eastAsia="zh-CN"/>
        </w:rPr>
        <w:t>表六</w:t>
      </w:r>
    </w:p>
    <w:p w14:paraId="4729038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_GB2312" w:cs="Times New Roman"/>
          <w:b/>
          <w:kern w:val="0"/>
          <w:sz w:val="36"/>
          <w:szCs w:val="36"/>
          <w:lang w:val="en-US" w:eastAsia="zh-CN"/>
        </w:rPr>
      </w:pPr>
      <w:r>
        <w:rPr>
          <w:rFonts w:hint="default" w:ascii="Times New Roman" w:hAnsi="Times New Roman" w:eastAsia="仿宋_GB2312" w:cs="Times New Roman"/>
          <w:b/>
          <w:kern w:val="0"/>
          <w:sz w:val="36"/>
          <w:szCs w:val="36"/>
          <w:lang w:val="en-US" w:eastAsia="zh-CN"/>
        </w:rPr>
        <w:t>财政拨款基本支出表（经济科目）</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0077AF5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3958" w:type="dxa"/>
            <w:gridSpan w:val="3"/>
          </w:tcPr>
          <w:p w14:paraId="0CEC6EE5">
            <w:pPr>
              <w:jc w:val="right"/>
            </w:pPr>
          </w:p>
        </w:tc>
      </w:tr>
      <w:tr w14:paraId="34DEB9F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551D4797">
            <w:pPr>
              <w:jc w:val="left"/>
            </w:pPr>
          </w:p>
        </w:tc>
        <w:tc>
          <w:tcPr>
            <w:tcW w:w="2000" w:type="dxa"/>
          </w:tcPr>
          <w:p w14:paraId="783AEE73">
            <w:pPr>
              <w:jc w:val="center"/>
            </w:pPr>
          </w:p>
        </w:tc>
        <w:tc>
          <w:tcPr>
            <w:tcW w:w="5979" w:type="dxa"/>
          </w:tcPr>
          <w:p w14:paraId="1FBB1351">
            <w:pPr>
              <w:jc w:val="right"/>
            </w:pPr>
            <w:r>
              <w:rPr>
                <w:rFonts w:ascii="宋体" w:hAnsi="宋体" w:eastAsia="宋体" w:cs="宋体"/>
                <w:sz w:val="20"/>
              </w:rPr>
              <w:t>单位：万元</w:t>
            </w:r>
          </w:p>
        </w:tc>
      </w:tr>
    </w:tbl>
    <w:p w14:paraId="542551EC">
      <w:pPr>
        <w:snapToGrid w:val="0"/>
        <w:spacing w:before="0" w:after="0" w:line="0" w:lineRule="auto"/>
      </w:pPr>
      <w:r>
        <w:rPr>
          <w:sz w:val="8"/>
        </w:rPr>
        <w:t xml:space="preserve"> </w:t>
      </w:r>
    </w:p>
    <w:tbl>
      <w:tblPr>
        <w:tblStyle w:val="2"/>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1680"/>
        <w:gridCol w:w="4300"/>
        <w:gridCol w:w="2660"/>
        <w:gridCol w:w="2660"/>
        <w:gridCol w:w="2658"/>
      </w:tblGrid>
      <w:tr w14:paraId="7520DB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855" w:hRule="exact"/>
          <w:jc w:val="center"/>
        </w:trPr>
        <w:tc>
          <w:tcPr>
            <w:tcW w:w="5980" w:type="dxa"/>
            <w:gridSpan w:val="2"/>
            <w:vAlign w:val="center"/>
          </w:tcPr>
          <w:p w14:paraId="67DBA897">
            <w:pPr>
              <w:snapToGrid w:val="0"/>
              <w:jc w:val="center"/>
            </w:pPr>
            <w:r>
              <w:rPr>
                <w:rFonts w:ascii="宋体" w:hAnsi="宋体" w:eastAsia="宋体" w:cs="宋体"/>
                <w:b/>
                <w:i w:val="0"/>
                <w:color w:val="262626"/>
                <w:sz w:val="28"/>
              </w:rPr>
              <w:t>经济科目</w:t>
            </w:r>
          </w:p>
        </w:tc>
        <w:tc>
          <w:tcPr>
            <w:tcW w:w="7978" w:type="dxa"/>
            <w:gridSpan w:val="3"/>
            <w:vAlign w:val="center"/>
          </w:tcPr>
          <w:p w14:paraId="5ED7F513">
            <w:pPr>
              <w:snapToGrid w:val="0"/>
              <w:jc w:val="center"/>
            </w:pPr>
            <w:r>
              <w:rPr>
                <w:rFonts w:ascii="宋体" w:hAnsi="宋体" w:eastAsia="宋体" w:cs="宋体"/>
                <w:b/>
                <w:i w:val="0"/>
                <w:color w:val="262626"/>
                <w:sz w:val="28"/>
              </w:rPr>
              <w:t>基本支出预算</w:t>
            </w:r>
          </w:p>
        </w:tc>
      </w:tr>
      <w:tr w14:paraId="1FD47E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961" w:hRule="exact"/>
          <w:jc w:val="center"/>
        </w:trPr>
        <w:tc>
          <w:tcPr>
            <w:tcW w:w="1680" w:type="dxa"/>
            <w:vAlign w:val="center"/>
          </w:tcPr>
          <w:p w14:paraId="627FD62B">
            <w:pPr>
              <w:snapToGrid w:val="0"/>
              <w:jc w:val="center"/>
            </w:pPr>
            <w:r>
              <w:rPr>
                <w:rFonts w:ascii="宋体" w:hAnsi="宋体" w:eastAsia="宋体" w:cs="宋体"/>
                <w:b/>
                <w:i w:val="0"/>
                <w:color w:val="262626"/>
                <w:sz w:val="28"/>
              </w:rPr>
              <w:t>科目编码</w:t>
            </w:r>
          </w:p>
        </w:tc>
        <w:tc>
          <w:tcPr>
            <w:tcW w:w="4300" w:type="dxa"/>
            <w:vAlign w:val="center"/>
          </w:tcPr>
          <w:p w14:paraId="70AE1A17">
            <w:pPr>
              <w:snapToGrid w:val="0"/>
              <w:jc w:val="center"/>
            </w:pPr>
            <w:r>
              <w:rPr>
                <w:rFonts w:ascii="宋体" w:hAnsi="宋体" w:eastAsia="宋体" w:cs="宋体"/>
                <w:b/>
                <w:i w:val="0"/>
                <w:color w:val="262626"/>
                <w:sz w:val="28"/>
              </w:rPr>
              <w:t>科目名称</w:t>
            </w:r>
          </w:p>
        </w:tc>
        <w:tc>
          <w:tcPr>
            <w:tcW w:w="2660" w:type="dxa"/>
            <w:vAlign w:val="center"/>
          </w:tcPr>
          <w:p w14:paraId="53F8A1EF">
            <w:pPr>
              <w:snapToGrid w:val="0"/>
              <w:jc w:val="center"/>
            </w:pPr>
            <w:r>
              <w:rPr>
                <w:rFonts w:ascii="宋体" w:hAnsi="宋体" w:eastAsia="宋体" w:cs="宋体"/>
                <w:b/>
                <w:i w:val="0"/>
                <w:color w:val="262626"/>
                <w:sz w:val="28"/>
              </w:rPr>
              <w:t>合计</w:t>
            </w:r>
          </w:p>
        </w:tc>
        <w:tc>
          <w:tcPr>
            <w:tcW w:w="2660" w:type="dxa"/>
            <w:vAlign w:val="center"/>
          </w:tcPr>
          <w:p w14:paraId="02262317">
            <w:pPr>
              <w:snapToGrid w:val="0"/>
              <w:jc w:val="center"/>
            </w:pPr>
            <w:r>
              <w:rPr>
                <w:rFonts w:ascii="宋体" w:hAnsi="宋体" w:eastAsia="宋体" w:cs="宋体"/>
                <w:b/>
                <w:i w:val="0"/>
                <w:color w:val="262626"/>
                <w:sz w:val="28"/>
              </w:rPr>
              <w:t>人员支出</w:t>
            </w:r>
          </w:p>
        </w:tc>
        <w:tc>
          <w:tcPr>
            <w:tcW w:w="2658" w:type="dxa"/>
            <w:vAlign w:val="center"/>
          </w:tcPr>
          <w:p w14:paraId="67BD531B">
            <w:pPr>
              <w:snapToGrid w:val="0"/>
              <w:jc w:val="center"/>
            </w:pPr>
            <w:r>
              <w:rPr>
                <w:rFonts w:ascii="宋体" w:hAnsi="宋体" w:eastAsia="宋体" w:cs="宋体"/>
                <w:b/>
                <w:i w:val="0"/>
                <w:color w:val="262626"/>
                <w:sz w:val="28"/>
              </w:rPr>
              <w:t>日常公用支出</w:t>
            </w:r>
          </w:p>
        </w:tc>
      </w:tr>
      <w:tr w14:paraId="753ACA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5980" w:type="dxa"/>
            <w:gridSpan w:val="2"/>
            <w:vAlign w:val="center"/>
          </w:tcPr>
          <w:p w14:paraId="63569B2B">
            <w:pPr>
              <w:snapToGrid w:val="0"/>
              <w:jc w:val="center"/>
            </w:pPr>
            <w:r>
              <w:rPr>
                <w:rFonts w:ascii="宋体" w:hAnsi="宋体" w:eastAsia="宋体" w:cs="宋体"/>
                <w:b/>
                <w:i w:val="0"/>
                <w:color w:val="262626"/>
                <w:sz w:val="28"/>
              </w:rPr>
              <w:t>总计</w:t>
            </w:r>
          </w:p>
        </w:tc>
        <w:tc>
          <w:tcPr>
            <w:tcW w:w="2660" w:type="dxa"/>
            <w:vAlign w:val="center"/>
          </w:tcPr>
          <w:p w14:paraId="248AA17E">
            <w:pPr>
              <w:snapToGrid w:val="0"/>
              <w:jc w:val="right"/>
              <w:rPr>
                <w:rFonts w:hint="default" w:eastAsia="宋体"/>
                <w:lang w:val="en-US" w:eastAsia="zh-CN"/>
              </w:rPr>
            </w:pPr>
            <w:r>
              <w:rPr>
                <w:rFonts w:ascii="宋体" w:hAnsi="宋体" w:eastAsia="宋体" w:cs="宋体"/>
                <w:b w:val="0"/>
                <w:i w:val="0"/>
                <w:color w:val="262626"/>
                <w:sz w:val="28"/>
              </w:rPr>
              <w:t>424.</w:t>
            </w:r>
            <w:r>
              <w:rPr>
                <w:rFonts w:hint="eastAsia" w:ascii="宋体" w:hAnsi="宋体" w:cs="宋体"/>
                <w:b w:val="0"/>
                <w:i w:val="0"/>
                <w:color w:val="262626"/>
                <w:sz w:val="28"/>
                <w:lang w:val="en-US" w:eastAsia="zh-CN"/>
              </w:rPr>
              <w:t>79</w:t>
            </w:r>
          </w:p>
        </w:tc>
        <w:tc>
          <w:tcPr>
            <w:tcW w:w="2660" w:type="dxa"/>
            <w:vAlign w:val="center"/>
          </w:tcPr>
          <w:p w14:paraId="44F99257">
            <w:pPr>
              <w:snapToGrid w:val="0"/>
              <w:jc w:val="right"/>
              <w:rPr>
                <w:rFonts w:hint="default" w:eastAsia="宋体"/>
                <w:lang w:val="en-US" w:eastAsia="zh-CN"/>
              </w:rPr>
            </w:pPr>
            <w:r>
              <w:rPr>
                <w:rFonts w:ascii="宋体" w:hAnsi="宋体" w:eastAsia="宋体" w:cs="宋体"/>
                <w:b w:val="0"/>
                <w:i w:val="0"/>
                <w:color w:val="262626"/>
                <w:sz w:val="28"/>
              </w:rPr>
              <w:t>394.</w:t>
            </w:r>
            <w:r>
              <w:rPr>
                <w:rFonts w:hint="eastAsia" w:ascii="宋体" w:hAnsi="宋体" w:cs="宋体"/>
                <w:b w:val="0"/>
                <w:i w:val="0"/>
                <w:color w:val="262626"/>
                <w:sz w:val="28"/>
                <w:lang w:val="en-US" w:eastAsia="zh-CN"/>
              </w:rPr>
              <w:t>49</w:t>
            </w:r>
          </w:p>
        </w:tc>
        <w:tc>
          <w:tcPr>
            <w:tcW w:w="2658" w:type="dxa"/>
            <w:vAlign w:val="center"/>
          </w:tcPr>
          <w:p w14:paraId="537224B5">
            <w:pPr>
              <w:snapToGrid w:val="0"/>
              <w:jc w:val="right"/>
            </w:pPr>
            <w:r>
              <w:rPr>
                <w:rFonts w:ascii="宋体" w:hAnsi="宋体" w:eastAsia="宋体" w:cs="宋体"/>
                <w:b w:val="0"/>
                <w:i w:val="0"/>
                <w:color w:val="262626"/>
                <w:sz w:val="28"/>
              </w:rPr>
              <w:t>30.30</w:t>
            </w:r>
          </w:p>
        </w:tc>
      </w:tr>
      <w:tr w14:paraId="5BDFDC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1196C36E">
            <w:pPr>
              <w:snapToGrid w:val="0"/>
              <w:jc w:val="center"/>
            </w:pPr>
            <w:r>
              <w:rPr>
                <w:rFonts w:ascii="宋体" w:hAnsi="宋体" w:eastAsia="宋体" w:cs="宋体"/>
                <w:b/>
                <w:i w:val="0"/>
                <w:color w:val="262626"/>
                <w:sz w:val="28"/>
              </w:rPr>
              <w:t>301</w:t>
            </w:r>
          </w:p>
        </w:tc>
        <w:tc>
          <w:tcPr>
            <w:tcW w:w="4300" w:type="dxa"/>
            <w:vAlign w:val="center"/>
          </w:tcPr>
          <w:p w14:paraId="3F3D441F">
            <w:pPr>
              <w:snapToGrid w:val="0"/>
              <w:jc w:val="left"/>
            </w:pPr>
            <w:r>
              <w:rPr>
                <w:rFonts w:ascii="宋体" w:hAnsi="宋体" w:eastAsia="宋体" w:cs="宋体"/>
                <w:b/>
                <w:i w:val="0"/>
                <w:color w:val="262626"/>
                <w:sz w:val="28"/>
              </w:rPr>
              <w:t>一、工资福利支出</w:t>
            </w:r>
          </w:p>
        </w:tc>
        <w:tc>
          <w:tcPr>
            <w:tcW w:w="2660" w:type="dxa"/>
            <w:vAlign w:val="center"/>
          </w:tcPr>
          <w:p w14:paraId="01924524">
            <w:pPr>
              <w:snapToGrid w:val="0"/>
              <w:jc w:val="right"/>
              <w:rPr>
                <w:rFonts w:hint="default" w:eastAsia="宋体"/>
                <w:lang w:val="en-US" w:eastAsia="zh-CN"/>
              </w:rPr>
            </w:pPr>
            <w:r>
              <w:rPr>
                <w:rFonts w:ascii="宋体" w:hAnsi="宋体" w:eastAsia="宋体" w:cs="宋体"/>
                <w:b w:val="0"/>
                <w:i w:val="0"/>
                <w:color w:val="262626"/>
                <w:sz w:val="28"/>
              </w:rPr>
              <w:t>390.</w:t>
            </w:r>
            <w:r>
              <w:rPr>
                <w:rFonts w:hint="eastAsia" w:ascii="宋体" w:hAnsi="宋体" w:cs="宋体"/>
                <w:b w:val="0"/>
                <w:i w:val="0"/>
                <w:color w:val="262626"/>
                <w:sz w:val="28"/>
                <w:lang w:val="en-US" w:eastAsia="zh-CN"/>
              </w:rPr>
              <w:t>29</w:t>
            </w:r>
          </w:p>
        </w:tc>
        <w:tc>
          <w:tcPr>
            <w:tcW w:w="2660" w:type="dxa"/>
            <w:vAlign w:val="center"/>
          </w:tcPr>
          <w:p w14:paraId="4EC538A0">
            <w:pPr>
              <w:snapToGrid w:val="0"/>
              <w:jc w:val="right"/>
              <w:rPr>
                <w:rFonts w:hint="default" w:eastAsia="宋体"/>
                <w:lang w:val="en-US" w:eastAsia="zh-CN"/>
              </w:rPr>
            </w:pPr>
            <w:r>
              <w:rPr>
                <w:rFonts w:ascii="宋体" w:hAnsi="宋体" w:eastAsia="宋体" w:cs="宋体"/>
                <w:b w:val="0"/>
                <w:i w:val="0"/>
                <w:color w:val="262626"/>
                <w:sz w:val="28"/>
              </w:rPr>
              <w:t>390.</w:t>
            </w:r>
            <w:r>
              <w:rPr>
                <w:rFonts w:hint="eastAsia" w:ascii="宋体" w:hAnsi="宋体" w:cs="宋体"/>
                <w:b w:val="0"/>
                <w:i w:val="0"/>
                <w:color w:val="262626"/>
                <w:sz w:val="28"/>
                <w:lang w:val="en-US" w:eastAsia="zh-CN"/>
              </w:rPr>
              <w:t>29</w:t>
            </w:r>
          </w:p>
        </w:tc>
        <w:tc>
          <w:tcPr>
            <w:tcW w:w="2658" w:type="dxa"/>
            <w:vAlign w:val="center"/>
          </w:tcPr>
          <w:p w14:paraId="500B63A9"/>
        </w:tc>
      </w:tr>
      <w:tr w14:paraId="427053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77E5C81C">
            <w:pPr>
              <w:snapToGrid w:val="0"/>
              <w:jc w:val="center"/>
            </w:pPr>
            <w:r>
              <w:rPr>
                <w:rFonts w:ascii="宋体" w:hAnsi="宋体" w:eastAsia="宋体" w:cs="宋体"/>
                <w:b w:val="0"/>
                <w:i w:val="0"/>
                <w:color w:val="262626"/>
                <w:sz w:val="28"/>
              </w:rPr>
              <w:t>30101</w:t>
            </w:r>
          </w:p>
        </w:tc>
        <w:tc>
          <w:tcPr>
            <w:tcW w:w="4300" w:type="dxa"/>
            <w:vAlign w:val="center"/>
          </w:tcPr>
          <w:p w14:paraId="0AA5E326">
            <w:pPr>
              <w:snapToGrid w:val="0"/>
              <w:jc w:val="left"/>
            </w:pPr>
            <w:r>
              <w:rPr>
                <w:rFonts w:ascii="宋体" w:hAnsi="宋体" w:eastAsia="宋体" w:cs="宋体"/>
                <w:b w:val="0"/>
                <w:i w:val="0"/>
                <w:color w:val="262626"/>
                <w:sz w:val="28"/>
              </w:rPr>
              <w:t>基本工资</w:t>
            </w:r>
          </w:p>
        </w:tc>
        <w:tc>
          <w:tcPr>
            <w:tcW w:w="2660" w:type="dxa"/>
            <w:vAlign w:val="center"/>
          </w:tcPr>
          <w:p w14:paraId="567CC6DE">
            <w:pPr>
              <w:snapToGrid w:val="0"/>
              <w:jc w:val="right"/>
              <w:rPr>
                <w:highlight w:val="none"/>
              </w:rPr>
            </w:pPr>
            <w:r>
              <w:rPr>
                <w:rFonts w:ascii="宋体" w:hAnsi="宋体" w:eastAsia="宋体" w:cs="宋体"/>
                <w:b w:val="0"/>
                <w:i w:val="0"/>
                <w:color w:val="262626"/>
                <w:sz w:val="28"/>
                <w:highlight w:val="none"/>
              </w:rPr>
              <w:t>105.26</w:t>
            </w:r>
          </w:p>
        </w:tc>
        <w:tc>
          <w:tcPr>
            <w:tcW w:w="2660" w:type="dxa"/>
            <w:vAlign w:val="center"/>
          </w:tcPr>
          <w:p w14:paraId="20D28EC9">
            <w:pPr>
              <w:snapToGrid w:val="0"/>
              <w:jc w:val="right"/>
            </w:pPr>
            <w:r>
              <w:rPr>
                <w:rFonts w:ascii="宋体" w:hAnsi="宋体" w:eastAsia="宋体" w:cs="宋体"/>
                <w:b w:val="0"/>
                <w:i w:val="0"/>
                <w:color w:val="262626"/>
                <w:sz w:val="28"/>
              </w:rPr>
              <w:t>105.26</w:t>
            </w:r>
          </w:p>
        </w:tc>
        <w:tc>
          <w:tcPr>
            <w:tcW w:w="2658" w:type="dxa"/>
            <w:vAlign w:val="center"/>
          </w:tcPr>
          <w:p w14:paraId="381917E8"/>
        </w:tc>
      </w:tr>
      <w:tr w14:paraId="085A78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3D359201">
            <w:pPr>
              <w:snapToGrid w:val="0"/>
              <w:jc w:val="center"/>
            </w:pPr>
            <w:r>
              <w:rPr>
                <w:rFonts w:ascii="宋体" w:hAnsi="宋体" w:eastAsia="宋体" w:cs="宋体"/>
                <w:b w:val="0"/>
                <w:i w:val="0"/>
                <w:color w:val="262626"/>
                <w:sz w:val="28"/>
              </w:rPr>
              <w:t>30102</w:t>
            </w:r>
          </w:p>
        </w:tc>
        <w:tc>
          <w:tcPr>
            <w:tcW w:w="4300" w:type="dxa"/>
            <w:vAlign w:val="center"/>
          </w:tcPr>
          <w:p w14:paraId="7F89F349">
            <w:pPr>
              <w:snapToGrid w:val="0"/>
              <w:jc w:val="left"/>
            </w:pPr>
            <w:r>
              <w:rPr>
                <w:rFonts w:ascii="宋体" w:hAnsi="宋体" w:eastAsia="宋体" w:cs="宋体"/>
                <w:b w:val="0"/>
                <w:i w:val="0"/>
                <w:color w:val="262626"/>
                <w:sz w:val="28"/>
              </w:rPr>
              <w:t>津贴补贴</w:t>
            </w:r>
          </w:p>
        </w:tc>
        <w:tc>
          <w:tcPr>
            <w:tcW w:w="2660" w:type="dxa"/>
            <w:vAlign w:val="center"/>
          </w:tcPr>
          <w:p w14:paraId="5B1B101C">
            <w:pPr>
              <w:snapToGrid w:val="0"/>
              <w:jc w:val="right"/>
              <w:rPr>
                <w:rFonts w:hint="eastAsia" w:eastAsia="宋体"/>
                <w:lang w:eastAsia="zh-CN"/>
              </w:rPr>
            </w:pPr>
            <w:r>
              <w:rPr>
                <w:rFonts w:ascii="宋体" w:hAnsi="宋体" w:eastAsia="宋体" w:cs="宋体"/>
                <w:b w:val="0"/>
                <w:i w:val="0"/>
                <w:color w:val="262626"/>
                <w:sz w:val="28"/>
              </w:rPr>
              <w:t>40.8</w:t>
            </w:r>
            <w:r>
              <w:rPr>
                <w:rFonts w:hint="eastAsia" w:ascii="宋体" w:hAnsi="宋体" w:cs="宋体"/>
                <w:b w:val="0"/>
                <w:i w:val="0"/>
                <w:color w:val="262626"/>
                <w:sz w:val="28"/>
                <w:lang w:val="en-US" w:eastAsia="zh-CN"/>
              </w:rPr>
              <w:t>4</w:t>
            </w:r>
          </w:p>
        </w:tc>
        <w:tc>
          <w:tcPr>
            <w:tcW w:w="2660" w:type="dxa"/>
            <w:vAlign w:val="center"/>
          </w:tcPr>
          <w:p w14:paraId="1FD80F1C">
            <w:pPr>
              <w:snapToGrid w:val="0"/>
              <w:jc w:val="right"/>
              <w:rPr>
                <w:rFonts w:hint="eastAsia" w:eastAsia="宋体"/>
                <w:lang w:eastAsia="zh-CN"/>
              </w:rPr>
            </w:pPr>
            <w:r>
              <w:rPr>
                <w:rFonts w:ascii="宋体" w:hAnsi="宋体" w:eastAsia="宋体" w:cs="宋体"/>
                <w:b w:val="0"/>
                <w:i w:val="0"/>
                <w:color w:val="262626"/>
                <w:sz w:val="28"/>
              </w:rPr>
              <w:t>40.8</w:t>
            </w:r>
            <w:r>
              <w:rPr>
                <w:rFonts w:hint="eastAsia" w:ascii="宋体" w:hAnsi="宋体" w:cs="宋体"/>
                <w:b w:val="0"/>
                <w:i w:val="0"/>
                <w:color w:val="262626"/>
                <w:sz w:val="28"/>
                <w:lang w:val="en-US" w:eastAsia="zh-CN"/>
              </w:rPr>
              <w:t>4</w:t>
            </w:r>
          </w:p>
        </w:tc>
        <w:tc>
          <w:tcPr>
            <w:tcW w:w="2658" w:type="dxa"/>
            <w:vAlign w:val="center"/>
          </w:tcPr>
          <w:p w14:paraId="158BF5F8"/>
        </w:tc>
      </w:tr>
      <w:tr w14:paraId="76389B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114E5A5F">
            <w:pPr>
              <w:snapToGrid w:val="0"/>
              <w:jc w:val="center"/>
            </w:pPr>
            <w:r>
              <w:rPr>
                <w:rFonts w:ascii="宋体" w:hAnsi="宋体" w:eastAsia="宋体" w:cs="宋体"/>
                <w:b w:val="0"/>
                <w:i w:val="0"/>
                <w:color w:val="262626"/>
                <w:sz w:val="28"/>
              </w:rPr>
              <w:t>30103</w:t>
            </w:r>
          </w:p>
        </w:tc>
        <w:tc>
          <w:tcPr>
            <w:tcW w:w="4300" w:type="dxa"/>
            <w:vAlign w:val="center"/>
          </w:tcPr>
          <w:p w14:paraId="61C55B48">
            <w:pPr>
              <w:snapToGrid w:val="0"/>
              <w:jc w:val="left"/>
            </w:pPr>
            <w:r>
              <w:rPr>
                <w:rFonts w:ascii="宋体" w:hAnsi="宋体" w:eastAsia="宋体" w:cs="宋体"/>
                <w:b w:val="0"/>
                <w:i w:val="0"/>
                <w:color w:val="262626"/>
                <w:sz w:val="28"/>
              </w:rPr>
              <w:t>奖金</w:t>
            </w:r>
          </w:p>
        </w:tc>
        <w:tc>
          <w:tcPr>
            <w:tcW w:w="2660" w:type="dxa"/>
            <w:vAlign w:val="center"/>
          </w:tcPr>
          <w:p w14:paraId="1B0D9DC4">
            <w:pPr>
              <w:snapToGrid w:val="0"/>
              <w:jc w:val="right"/>
              <w:rPr>
                <w:highlight w:val="none"/>
              </w:rPr>
            </w:pPr>
            <w:r>
              <w:rPr>
                <w:rFonts w:ascii="宋体" w:hAnsi="宋体" w:eastAsia="宋体" w:cs="宋体"/>
                <w:b w:val="0"/>
                <w:i w:val="0"/>
                <w:color w:val="262626"/>
                <w:sz w:val="28"/>
                <w:highlight w:val="none"/>
              </w:rPr>
              <w:t>67.38</w:t>
            </w:r>
          </w:p>
        </w:tc>
        <w:tc>
          <w:tcPr>
            <w:tcW w:w="2660" w:type="dxa"/>
            <w:vAlign w:val="center"/>
          </w:tcPr>
          <w:p w14:paraId="0F2B1619">
            <w:pPr>
              <w:snapToGrid w:val="0"/>
              <w:jc w:val="right"/>
            </w:pPr>
            <w:r>
              <w:rPr>
                <w:rFonts w:ascii="宋体" w:hAnsi="宋体" w:eastAsia="宋体" w:cs="宋体"/>
                <w:b w:val="0"/>
                <w:i w:val="0"/>
                <w:color w:val="262626"/>
                <w:sz w:val="28"/>
              </w:rPr>
              <w:t>67.38</w:t>
            </w:r>
          </w:p>
        </w:tc>
        <w:tc>
          <w:tcPr>
            <w:tcW w:w="2658" w:type="dxa"/>
            <w:vAlign w:val="center"/>
          </w:tcPr>
          <w:p w14:paraId="2D52AE95"/>
        </w:tc>
      </w:tr>
      <w:tr w14:paraId="4610E2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71B338A9">
            <w:pPr>
              <w:snapToGrid w:val="0"/>
              <w:jc w:val="center"/>
            </w:pPr>
            <w:r>
              <w:rPr>
                <w:rFonts w:ascii="宋体" w:hAnsi="宋体" w:eastAsia="宋体" w:cs="宋体"/>
                <w:b w:val="0"/>
                <w:i w:val="0"/>
                <w:color w:val="262626"/>
                <w:sz w:val="28"/>
              </w:rPr>
              <w:t>30106</w:t>
            </w:r>
          </w:p>
        </w:tc>
        <w:tc>
          <w:tcPr>
            <w:tcW w:w="4300" w:type="dxa"/>
            <w:vAlign w:val="center"/>
          </w:tcPr>
          <w:p w14:paraId="794E15A6">
            <w:pPr>
              <w:snapToGrid w:val="0"/>
              <w:jc w:val="left"/>
            </w:pPr>
            <w:r>
              <w:rPr>
                <w:rFonts w:ascii="宋体" w:hAnsi="宋体" w:eastAsia="宋体" w:cs="宋体"/>
                <w:b w:val="0"/>
                <w:i w:val="0"/>
                <w:color w:val="262626"/>
                <w:sz w:val="28"/>
              </w:rPr>
              <w:t>伙食补助费</w:t>
            </w:r>
          </w:p>
        </w:tc>
        <w:tc>
          <w:tcPr>
            <w:tcW w:w="2660" w:type="dxa"/>
            <w:vAlign w:val="center"/>
          </w:tcPr>
          <w:p w14:paraId="0485F7CB"/>
        </w:tc>
        <w:tc>
          <w:tcPr>
            <w:tcW w:w="2660" w:type="dxa"/>
            <w:vAlign w:val="center"/>
          </w:tcPr>
          <w:p w14:paraId="12C73EB7"/>
        </w:tc>
        <w:tc>
          <w:tcPr>
            <w:tcW w:w="2658" w:type="dxa"/>
            <w:vAlign w:val="center"/>
          </w:tcPr>
          <w:p w14:paraId="61D0B086"/>
        </w:tc>
      </w:tr>
      <w:tr w14:paraId="090D02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01957A16">
            <w:pPr>
              <w:snapToGrid w:val="0"/>
              <w:jc w:val="center"/>
            </w:pPr>
            <w:r>
              <w:rPr>
                <w:rFonts w:ascii="宋体" w:hAnsi="宋体" w:eastAsia="宋体" w:cs="宋体"/>
                <w:b w:val="0"/>
                <w:i w:val="0"/>
                <w:color w:val="262626"/>
                <w:sz w:val="28"/>
              </w:rPr>
              <w:t>30107</w:t>
            </w:r>
          </w:p>
        </w:tc>
        <w:tc>
          <w:tcPr>
            <w:tcW w:w="4300" w:type="dxa"/>
            <w:vAlign w:val="center"/>
          </w:tcPr>
          <w:p w14:paraId="6C2E88F8">
            <w:pPr>
              <w:snapToGrid w:val="0"/>
              <w:jc w:val="left"/>
            </w:pPr>
            <w:r>
              <w:rPr>
                <w:rFonts w:ascii="宋体" w:hAnsi="宋体" w:eastAsia="宋体" w:cs="宋体"/>
                <w:b w:val="0"/>
                <w:i w:val="0"/>
                <w:color w:val="262626"/>
                <w:sz w:val="28"/>
              </w:rPr>
              <w:t>绩效工资</w:t>
            </w:r>
          </w:p>
        </w:tc>
        <w:tc>
          <w:tcPr>
            <w:tcW w:w="2660" w:type="dxa"/>
            <w:vAlign w:val="center"/>
          </w:tcPr>
          <w:p w14:paraId="0659C827">
            <w:pPr>
              <w:snapToGrid w:val="0"/>
              <w:jc w:val="right"/>
              <w:rPr>
                <w:highlight w:val="none"/>
              </w:rPr>
            </w:pPr>
            <w:r>
              <w:rPr>
                <w:rFonts w:ascii="宋体" w:hAnsi="宋体" w:eastAsia="宋体" w:cs="宋体"/>
                <w:b w:val="0"/>
                <w:i w:val="0"/>
                <w:color w:val="262626"/>
                <w:sz w:val="28"/>
                <w:highlight w:val="none"/>
              </w:rPr>
              <w:t>49.50</w:t>
            </w:r>
          </w:p>
        </w:tc>
        <w:tc>
          <w:tcPr>
            <w:tcW w:w="2660" w:type="dxa"/>
            <w:vAlign w:val="center"/>
          </w:tcPr>
          <w:p w14:paraId="5084D0D9">
            <w:pPr>
              <w:snapToGrid w:val="0"/>
              <w:jc w:val="right"/>
            </w:pPr>
            <w:r>
              <w:rPr>
                <w:rFonts w:ascii="宋体" w:hAnsi="宋体" w:eastAsia="宋体" w:cs="宋体"/>
                <w:b w:val="0"/>
                <w:i w:val="0"/>
                <w:color w:val="262626"/>
                <w:sz w:val="28"/>
              </w:rPr>
              <w:t>49.50</w:t>
            </w:r>
          </w:p>
        </w:tc>
        <w:tc>
          <w:tcPr>
            <w:tcW w:w="2658" w:type="dxa"/>
            <w:vAlign w:val="center"/>
          </w:tcPr>
          <w:p w14:paraId="7AD69CA8"/>
        </w:tc>
      </w:tr>
      <w:tr w14:paraId="2F0120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32CD703D">
            <w:pPr>
              <w:snapToGrid w:val="0"/>
              <w:jc w:val="center"/>
            </w:pPr>
            <w:r>
              <w:rPr>
                <w:rFonts w:ascii="宋体" w:hAnsi="宋体" w:eastAsia="宋体" w:cs="宋体"/>
                <w:b w:val="0"/>
                <w:i w:val="0"/>
                <w:color w:val="262626"/>
                <w:sz w:val="28"/>
              </w:rPr>
              <w:t>30108</w:t>
            </w:r>
          </w:p>
        </w:tc>
        <w:tc>
          <w:tcPr>
            <w:tcW w:w="4300" w:type="dxa"/>
            <w:vAlign w:val="center"/>
          </w:tcPr>
          <w:p w14:paraId="1DFA93DB">
            <w:pPr>
              <w:snapToGrid w:val="0"/>
              <w:jc w:val="left"/>
            </w:pPr>
            <w:r>
              <w:rPr>
                <w:rFonts w:ascii="宋体" w:hAnsi="宋体" w:eastAsia="宋体" w:cs="宋体"/>
                <w:b w:val="0"/>
                <w:i w:val="0"/>
                <w:color w:val="262626"/>
                <w:sz w:val="28"/>
              </w:rPr>
              <w:t>机关事业单位基本养老保险缴费</w:t>
            </w:r>
          </w:p>
        </w:tc>
        <w:tc>
          <w:tcPr>
            <w:tcW w:w="2660" w:type="dxa"/>
            <w:vAlign w:val="center"/>
          </w:tcPr>
          <w:p w14:paraId="52271BE4">
            <w:pPr>
              <w:snapToGrid w:val="0"/>
              <w:jc w:val="right"/>
              <w:rPr>
                <w:highlight w:val="none"/>
              </w:rPr>
            </w:pPr>
            <w:r>
              <w:rPr>
                <w:rFonts w:ascii="宋体" w:hAnsi="宋体" w:eastAsia="宋体" w:cs="宋体"/>
                <w:b w:val="0"/>
                <w:i w:val="0"/>
                <w:color w:val="262626"/>
                <w:sz w:val="28"/>
                <w:highlight w:val="none"/>
              </w:rPr>
              <w:t>34.01</w:t>
            </w:r>
          </w:p>
        </w:tc>
        <w:tc>
          <w:tcPr>
            <w:tcW w:w="2660" w:type="dxa"/>
            <w:vAlign w:val="center"/>
          </w:tcPr>
          <w:p w14:paraId="5464A13A">
            <w:pPr>
              <w:snapToGrid w:val="0"/>
              <w:jc w:val="right"/>
            </w:pPr>
            <w:r>
              <w:rPr>
                <w:rFonts w:ascii="宋体" w:hAnsi="宋体" w:eastAsia="宋体" w:cs="宋体"/>
                <w:b w:val="0"/>
                <w:i w:val="0"/>
                <w:color w:val="262626"/>
                <w:sz w:val="28"/>
              </w:rPr>
              <w:t>34.01</w:t>
            </w:r>
          </w:p>
        </w:tc>
        <w:tc>
          <w:tcPr>
            <w:tcW w:w="2658" w:type="dxa"/>
            <w:vAlign w:val="center"/>
          </w:tcPr>
          <w:p w14:paraId="536A2FB5"/>
        </w:tc>
      </w:tr>
      <w:tr w14:paraId="0663F1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5E79E625">
            <w:pPr>
              <w:snapToGrid w:val="0"/>
              <w:jc w:val="center"/>
            </w:pPr>
            <w:r>
              <w:rPr>
                <w:rFonts w:ascii="宋体" w:hAnsi="宋体" w:eastAsia="宋体" w:cs="宋体"/>
                <w:b w:val="0"/>
                <w:i w:val="0"/>
                <w:color w:val="262626"/>
                <w:sz w:val="28"/>
              </w:rPr>
              <w:t>30109</w:t>
            </w:r>
          </w:p>
        </w:tc>
        <w:tc>
          <w:tcPr>
            <w:tcW w:w="4300" w:type="dxa"/>
            <w:vAlign w:val="center"/>
          </w:tcPr>
          <w:p w14:paraId="5C27FB27">
            <w:pPr>
              <w:snapToGrid w:val="0"/>
              <w:jc w:val="left"/>
            </w:pPr>
            <w:r>
              <w:rPr>
                <w:rFonts w:ascii="宋体" w:hAnsi="宋体" w:eastAsia="宋体" w:cs="宋体"/>
                <w:b w:val="0"/>
                <w:i w:val="0"/>
                <w:color w:val="262626"/>
                <w:sz w:val="28"/>
              </w:rPr>
              <w:t>职业年金缴费</w:t>
            </w:r>
          </w:p>
        </w:tc>
        <w:tc>
          <w:tcPr>
            <w:tcW w:w="2660" w:type="dxa"/>
            <w:vAlign w:val="center"/>
          </w:tcPr>
          <w:p w14:paraId="57C0AC83">
            <w:pPr>
              <w:snapToGrid w:val="0"/>
              <w:jc w:val="right"/>
              <w:rPr>
                <w:highlight w:val="none"/>
              </w:rPr>
            </w:pPr>
            <w:r>
              <w:rPr>
                <w:rFonts w:ascii="宋体" w:hAnsi="宋体" w:eastAsia="宋体" w:cs="宋体"/>
                <w:b w:val="0"/>
                <w:i w:val="0"/>
                <w:color w:val="262626"/>
                <w:sz w:val="28"/>
                <w:highlight w:val="none"/>
              </w:rPr>
              <w:t>17.01</w:t>
            </w:r>
          </w:p>
        </w:tc>
        <w:tc>
          <w:tcPr>
            <w:tcW w:w="2660" w:type="dxa"/>
            <w:vAlign w:val="center"/>
          </w:tcPr>
          <w:p w14:paraId="778C01F3">
            <w:pPr>
              <w:snapToGrid w:val="0"/>
              <w:jc w:val="right"/>
            </w:pPr>
            <w:r>
              <w:rPr>
                <w:rFonts w:ascii="宋体" w:hAnsi="宋体" w:eastAsia="宋体" w:cs="宋体"/>
                <w:b w:val="0"/>
                <w:i w:val="0"/>
                <w:color w:val="262626"/>
                <w:sz w:val="28"/>
              </w:rPr>
              <w:t>17.01</w:t>
            </w:r>
          </w:p>
        </w:tc>
        <w:tc>
          <w:tcPr>
            <w:tcW w:w="2658" w:type="dxa"/>
            <w:vAlign w:val="center"/>
          </w:tcPr>
          <w:p w14:paraId="71615640"/>
        </w:tc>
      </w:tr>
      <w:tr w14:paraId="457608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717AB3C8">
            <w:pPr>
              <w:snapToGrid w:val="0"/>
              <w:jc w:val="center"/>
            </w:pPr>
            <w:r>
              <w:rPr>
                <w:rFonts w:ascii="宋体" w:hAnsi="宋体" w:eastAsia="宋体" w:cs="宋体"/>
                <w:b w:val="0"/>
                <w:i w:val="0"/>
                <w:color w:val="262626"/>
                <w:sz w:val="28"/>
              </w:rPr>
              <w:t>30110</w:t>
            </w:r>
          </w:p>
        </w:tc>
        <w:tc>
          <w:tcPr>
            <w:tcW w:w="4300" w:type="dxa"/>
            <w:vAlign w:val="center"/>
          </w:tcPr>
          <w:p w14:paraId="2A6F7009">
            <w:pPr>
              <w:snapToGrid w:val="0"/>
              <w:jc w:val="left"/>
            </w:pPr>
            <w:r>
              <w:rPr>
                <w:rFonts w:ascii="宋体" w:hAnsi="宋体" w:eastAsia="宋体" w:cs="宋体"/>
                <w:b w:val="0"/>
                <w:i w:val="0"/>
                <w:color w:val="262626"/>
                <w:sz w:val="28"/>
              </w:rPr>
              <w:t>职工基本医疗保险缴费</w:t>
            </w:r>
          </w:p>
        </w:tc>
        <w:tc>
          <w:tcPr>
            <w:tcW w:w="2660" w:type="dxa"/>
            <w:vAlign w:val="center"/>
          </w:tcPr>
          <w:p w14:paraId="1B918408">
            <w:pPr>
              <w:snapToGrid w:val="0"/>
              <w:jc w:val="right"/>
              <w:rPr>
                <w:highlight w:val="none"/>
              </w:rPr>
            </w:pPr>
            <w:r>
              <w:rPr>
                <w:rFonts w:ascii="宋体" w:hAnsi="宋体" w:eastAsia="宋体" w:cs="宋体"/>
                <w:b w:val="0"/>
                <w:i w:val="0"/>
                <w:color w:val="262626"/>
                <w:sz w:val="28"/>
                <w:highlight w:val="none"/>
              </w:rPr>
              <w:t>14.16</w:t>
            </w:r>
          </w:p>
        </w:tc>
        <w:tc>
          <w:tcPr>
            <w:tcW w:w="2660" w:type="dxa"/>
            <w:vAlign w:val="center"/>
          </w:tcPr>
          <w:p w14:paraId="387B09BA">
            <w:pPr>
              <w:snapToGrid w:val="0"/>
              <w:jc w:val="right"/>
            </w:pPr>
            <w:r>
              <w:rPr>
                <w:rFonts w:ascii="宋体" w:hAnsi="宋体" w:eastAsia="宋体" w:cs="宋体"/>
                <w:b w:val="0"/>
                <w:i w:val="0"/>
                <w:color w:val="262626"/>
                <w:sz w:val="28"/>
              </w:rPr>
              <w:t>14.16</w:t>
            </w:r>
          </w:p>
        </w:tc>
        <w:tc>
          <w:tcPr>
            <w:tcW w:w="2658" w:type="dxa"/>
            <w:vAlign w:val="center"/>
          </w:tcPr>
          <w:p w14:paraId="254E0D6C"/>
        </w:tc>
      </w:tr>
      <w:tr w14:paraId="77CCED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48C74DF9">
            <w:pPr>
              <w:snapToGrid w:val="0"/>
              <w:jc w:val="center"/>
            </w:pPr>
            <w:r>
              <w:rPr>
                <w:rFonts w:ascii="宋体" w:hAnsi="宋体" w:eastAsia="宋体" w:cs="宋体"/>
                <w:b w:val="0"/>
                <w:i w:val="0"/>
                <w:color w:val="262626"/>
                <w:sz w:val="28"/>
              </w:rPr>
              <w:t>30111</w:t>
            </w:r>
          </w:p>
        </w:tc>
        <w:tc>
          <w:tcPr>
            <w:tcW w:w="4300" w:type="dxa"/>
            <w:vAlign w:val="center"/>
          </w:tcPr>
          <w:p w14:paraId="08574429">
            <w:pPr>
              <w:snapToGrid w:val="0"/>
              <w:jc w:val="left"/>
            </w:pPr>
            <w:r>
              <w:rPr>
                <w:rFonts w:ascii="宋体" w:hAnsi="宋体" w:eastAsia="宋体" w:cs="宋体"/>
                <w:b w:val="0"/>
                <w:i w:val="0"/>
                <w:color w:val="262626"/>
                <w:sz w:val="28"/>
              </w:rPr>
              <w:t>公务员医疗补助缴费</w:t>
            </w:r>
          </w:p>
        </w:tc>
        <w:tc>
          <w:tcPr>
            <w:tcW w:w="2660" w:type="dxa"/>
            <w:vAlign w:val="center"/>
          </w:tcPr>
          <w:p w14:paraId="5C08C180"/>
        </w:tc>
        <w:tc>
          <w:tcPr>
            <w:tcW w:w="2660" w:type="dxa"/>
            <w:vAlign w:val="center"/>
          </w:tcPr>
          <w:p w14:paraId="166EF8B0"/>
        </w:tc>
        <w:tc>
          <w:tcPr>
            <w:tcW w:w="2658" w:type="dxa"/>
            <w:vAlign w:val="center"/>
          </w:tcPr>
          <w:p w14:paraId="1F7250F5"/>
        </w:tc>
      </w:tr>
      <w:tr w14:paraId="36DCB1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7306A9E4">
            <w:pPr>
              <w:snapToGrid w:val="0"/>
              <w:jc w:val="center"/>
              <w:rPr>
                <w:highlight w:val="none"/>
              </w:rPr>
            </w:pPr>
            <w:r>
              <w:rPr>
                <w:rFonts w:ascii="宋体" w:hAnsi="宋体" w:eastAsia="宋体" w:cs="宋体"/>
                <w:b w:val="0"/>
                <w:i w:val="0"/>
                <w:color w:val="262626"/>
                <w:sz w:val="28"/>
                <w:highlight w:val="none"/>
              </w:rPr>
              <w:t>30112</w:t>
            </w:r>
          </w:p>
        </w:tc>
        <w:tc>
          <w:tcPr>
            <w:tcW w:w="4300" w:type="dxa"/>
            <w:vAlign w:val="center"/>
          </w:tcPr>
          <w:p w14:paraId="0889DCFE">
            <w:pPr>
              <w:snapToGrid w:val="0"/>
              <w:jc w:val="left"/>
              <w:rPr>
                <w:highlight w:val="none"/>
              </w:rPr>
            </w:pPr>
            <w:r>
              <w:rPr>
                <w:rFonts w:ascii="宋体" w:hAnsi="宋体" w:eastAsia="宋体" w:cs="宋体"/>
                <w:b w:val="0"/>
                <w:i w:val="0"/>
                <w:color w:val="262626"/>
                <w:sz w:val="28"/>
                <w:highlight w:val="none"/>
              </w:rPr>
              <w:t>其他社会保障缴费</w:t>
            </w:r>
          </w:p>
        </w:tc>
        <w:tc>
          <w:tcPr>
            <w:tcW w:w="2660" w:type="dxa"/>
            <w:vAlign w:val="center"/>
          </w:tcPr>
          <w:p w14:paraId="1E3D9661">
            <w:pPr>
              <w:snapToGrid w:val="0"/>
              <w:jc w:val="right"/>
              <w:rPr>
                <w:highlight w:val="none"/>
              </w:rPr>
            </w:pPr>
            <w:r>
              <w:rPr>
                <w:rFonts w:ascii="宋体" w:hAnsi="宋体" w:eastAsia="宋体" w:cs="宋体"/>
                <w:b w:val="0"/>
                <w:i w:val="0"/>
                <w:color w:val="262626"/>
                <w:sz w:val="28"/>
                <w:highlight w:val="none"/>
              </w:rPr>
              <w:t>1.12</w:t>
            </w:r>
          </w:p>
        </w:tc>
        <w:tc>
          <w:tcPr>
            <w:tcW w:w="2660" w:type="dxa"/>
            <w:vAlign w:val="center"/>
          </w:tcPr>
          <w:p w14:paraId="06C57DD0">
            <w:pPr>
              <w:snapToGrid w:val="0"/>
              <w:jc w:val="right"/>
              <w:rPr>
                <w:highlight w:val="none"/>
              </w:rPr>
            </w:pPr>
            <w:r>
              <w:rPr>
                <w:rFonts w:ascii="宋体" w:hAnsi="宋体" w:eastAsia="宋体" w:cs="宋体"/>
                <w:b w:val="0"/>
                <w:i w:val="0"/>
                <w:color w:val="262626"/>
                <w:sz w:val="28"/>
                <w:highlight w:val="none"/>
              </w:rPr>
              <w:t>1.12</w:t>
            </w:r>
          </w:p>
        </w:tc>
        <w:tc>
          <w:tcPr>
            <w:tcW w:w="2658" w:type="dxa"/>
            <w:vAlign w:val="center"/>
          </w:tcPr>
          <w:p w14:paraId="7784E942">
            <w:pPr>
              <w:rPr>
                <w:highlight w:val="none"/>
              </w:rPr>
            </w:pPr>
          </w:p>
        </w:tc>
      </w:tr>
      <w:tr w14:paraId="1C865E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1EED7760">
            <w:pPr>
              <w:snapToGrid w:val="0"/>
              <w:jc w:val="center"/>
            </w:pPr>
            <w:r>
              <w:rPr>
                <w:rFonts w:ascii="宋体" w:hAnsi="宋体" w:eastAsia="宋体" w:cs="宋体"/>
                <w:b w:val="0"/>
                <w:i w:val="0"/>
                <w:color w:val="262626"/>
                <w:sz w:val="28"/>
              </w:rPr>
              <w:t>30113</w:t>
            </w:r>
          </w:p>
        </w:tc>
        <w:tc>
          <w:tcPr>
            <w:tcW w:w="4300" w:type="dxa"/>
            <w:vAlign w:val="center"/>
          </w:tcPr>
          <w:p w14:paraId="70022315">
            <w:pPr>
              <w:snapToGrid w:val="0"/>
              <w:jc w:val="left"/>
            </w:pPr>
            <w:r>
              <w:rPr>
                <w:rFonts w:ascii="宋体" w:hAnsi="宋体" w:eastAsia="宋体" w:cs="宋体"/>
                <w:b w:val="0"/>
                <w:i w:val="0"/>
                <w:color w:val="262626"/>
                <w:sz w:val="28"/>
              </w:rPr>
              <w:t>住房公积金</w:t>
            </w:r>
          </w:p>
        </w:tc>
        <w:tc>
          <w:tcPr>
            <w:tcW w:w="2660" w:type="dxa"/>
            <w:vAlign w:val="center"/>
          </w:tcPr>
          <w:p w14:paraId="27A38D9F">
            <w:pPr>
              <w:snapToGrid w:val="0"/>
              <w:jc w:val="right"/>
              <w:rPr>
                <w:highlight w:val="none"/>
              </w:rPr>
            </w:pPr>
            <w:r>
              <w:rPr>
                <w:rFonts w:ascii="宋体" w:hAnsi="宋体" w:eastAsia="宋体" w:cs="宋体"/>
                <w:b w:val="0"/>
                <w:i w:val="0"/>
                <w:color w:val="262626"/>
                <w:sz w:val="28"/>
                <w:highlight w:val="none"/>
              </w:rPr>
              <w:t>28.69</w:t>
            </w:r>
          </w:p>
        </w:tc>
        <w:tc>
          <w:tcPr>
            <w:tcW w:w="2660" w:type="dxa"/>
            <w:vAlign w:val="center"/>
          </w:tcPr>
          <w:p w14:paraId="3155936F">
            <w:pPr>
              <w:snapToGrid w:val="0"/>
              <w:jc w:val="right"/>
            </w:pPr>
            <w:r>
              <w:rPr>
                <w:rFonts w:ascii="宋体" w:hAnsi="宋体" w:eastAsia="宋体" w:cs="宋体"/>
                <w:b w:val="0"/>
                <w:i w:val="0"/>
                <w:color w:val="262626"/>
                <w:sz w:val="28"/>
              </w:rPr>
              <w:t>28.69</w:t>
            </w:r>
          </w:p>
        </w:tc>
        <w:tc>
          <w:tcPr>
            <w:tcW w:w="2658" w:type="dxa"/>
            <w:vAlign w:val="center"/>
          </w:tcPr>
          <w:p w14:paraId="57FE8ABB"/>
        </w:tc>
      </w:tr>
      <w:tr w14:paraId="467837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3BB80909">
            <w:pPr>
              <w:snapToGrid w:val="0"/>
              <w:jc w:val="center"/>
            </w:pPr>
            <w:r>
              <w:rPr>
                <w:rFonts w:ascii="宋体" w:hAnsi="宋体" w:eastAsia="宋体" w:cs="宋体"/>
                <w:b w:val="0"/>
                <w:i w:val="0"/>
                <w:color w:val="262626"/>
                <w:sz w:val="28"/>
              </w:rPr>
              <w:t>30114</w:t>
            </w:r>
          </w:p>
        </w:tc>
        <w:tc>
          <w:tcPr>
            <w:tcW w:w="4300" w:type="dxa"/>
            <w:vAlign w:val="center"/>
          </w:tcPr>
          <w:p w14:paraId="7C173E79">
            <w:pPr>
              <w:snapToGrid w:val="0"/>
              <w:jc w:val="left"/>
            </w:pPr>
            <w:r>
              <w:rPr>
                <w:rFonts w:ascii="宋体" w:hAnsi="宋体" w:eastAsia="宋体" w:cs="宋体"/>
                <w:b w:val="0"/>
                <w:i w:val="0"/>
                <w:color w:val="262626"/>
                <w:sz w:val="28"/>
              </w:rPr>
              <w:t>医疗费</w:t>
            </w:r>
          </w:p>
        </w:tc>
        <w:tc>
          <w:tcPr>
            <w:tcW w:w="2660" w:type="dxa"/>
            <w:vAlign w:val="center"/>
          </w:tcPr>
          <w:p w14:paraId="0587E0B9">
            <w:pPr>
              <w:snapToGrid w:val="0"/>
              <w:jc w:val="right"/>
              <w:rPr>
                <w:highlight w:val="none"/>
              </w:rPr>
            </w:pPr>
            <w:r>
              <w:rPr>
                <w:rFonts w:ascii="宋体" w:hAnsi="宋体" w:eastAsia="宋体" w:cs="宋体"/>
                <w:b w:val="0"/>
                <w:i w:val="0"/>
                <w:color w:val="262626"/>
                <w:sz w:val="28"/>
                <w:highlight w:val="none"/>
              </w:rPr>
              <w:t>1.70</w:t>
            </w:r>
          </w:p>
        </w:tc>
        <w:tc>
          <w:tcPr>
            <w:tcW w:w="2660" w:type="dxa"/>
            <w:vAlign w:val="center"/>
          </w:tcPr>
          <w:p w14:paraId="1C4CEEC9">
            <w:pPr>
              <w:snapToGrid w:val="0"/>
              <w:jc w:val="right"/>
            </w:pPr>
            <w:r>
              <w:rPr>
                <w:rFonts w:ascii="宋体" w:hAnsi="宋体" w:eastAsia="宋体" w:cs="宋体"/>
                <w:b w:val="0"/>
                <w:i w:val="0"/>
                <w:color w:val="262626"/>
                <w:sz w:val="28"/>
              </w:rPr>
              <w:t>1.70</w:t>
            </w:r>
          </w:p>
        </w:tc>
        <w:tc>
          <w:tcPr>
            <w:tcW w:w="2658" w:type="dxa"/>
            <w:vAlign w:val="center"/>
          </w:tcPr>
          <w:p w14:paraId="0F17FF25"/>
        </w:tc>
      </w:tr>
      <w:tr w14:paraId="30EA49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48AA6CD2">
            <w:pPr>
              <w:snapToGrid w:val="0"/>
              <w:jc w:val="center"/>
              <w:rPr>
                <w:color w:val="auto"/>
              </w:rPr>
            </w:pPr>
            <w:r>
              <w:rPr>
                <w:rFonts w:ascii="宋体" w:hAnsi="宋体" w:eastAsia="宋体" w:cs="宋体"/>
                <w:b w:val="0"/>
                <w:i w:val="0"/>
                <w:color w:val="auto"/>
                <w:sz w:val="28"/>
              </w:rPr>
              <w:t>30199</w:t>
            </w:r>
          </w:p>
        </w:tc>
        <w:tc>
          <w:tcPr>
            <w:tcW w:w="4300" w:type="dxa"/>
            <w:vAlign w:val="center"/>
          </w:tcPr>
          <w:p w14:paraId="0F3B8808">
            <w:pPr>
              <w:snapToGrid w:val="0"/>
              <w:jc w:val="left"/>
              <w:rPr>
                <w:color w:val="auto"/>
              </w:rPr>
            </w:pPr>
            <w:r>
              <w:rPr>
                <w:rFonts w:ascii="宋体" w:hAnsi="宋体" w:eastAsia="宋体" w:cs="宋体"/>
                <w:b w:val="0"/>
                <w:i w:val="0"/>
                <w:color w:val="auto"/>
                <w:sz w:val="28"/>
              </w:rPr>
              <w:t>其他工资福利支出</w:t>
            </w:r>
          </w:p>
        </w:tc>
        <w:tc>
          <w:tcPr>
            <w:tcW w:w="2660" w:type="dxa"/>
            <w:vAlign w:val="center"/>
          </w:tcPr>
          <w:p w14:paraId="58B96262">
            <w:pPr>
              <w:snapToGrid w:val="0"/>
              <w:jc w:val="right"/>
              <w:rPr>
                <w:color w:val="auto"/>
                <w:highlight w:val="none"/>
              </w:rPr>
            </w:pPr>
            <w:r>
              <w:rPr>
                <w:rFonts w:ascii="宋体" w:hAnsi="宋体" w:eastAsia="宋体" w:cs="宋体"/>
                <w:b w:val="0"/>
                <w:i w:val="0"/>
                <w:color w:val="auto"/>
                <w:sz w:val="28"/>
                <w:highlight w:val="none"/>
              </w:rPr>
              <w:t>30.63</w:t>
            </w:r>
          </w:p>
        </w:tc>
        <w:tc>
          <w:tcPr>
            <w:tcW w:w="2660" w:type="dxa"/>
            <w:vAlign w:val="center"/>
          </w:tcPr>
          <w:p w14:paraId="28C3E0A2">
            <w:pPr>
              <w:snapToGrid w:val="0"/>
              <w:jc w:val="right"/>
              <w:rPr>
                <w:color w:val="auto"/>
              </w:rPr>
            </w:pPr>
            <w:r>
              <w:rPr>
                <w:rFonts w:ascii="宋体" w:hAnsi="宋体" w:eastAsia="宋体" w:cs="宋体"/>
                <w:b w:val="0"/>
                <w:i w:val="0"/>
                <w:color w:val="auto"/>
                <w:sz w:val="28"/>
              </w:rPr>
              <w:t>30.63</w:t>
            </w:r>
          </w:p>
        </w:tc>
        <w:tc>
          <w:tcPr>
            <w:tcW w:w="2658" w:type="dxa"/>
            <w:vAlign w:val="center"/>
          </w:tcPr>
          <w:p w14:paraId="547CE724"/>
        </w:tc>
      </w:tr>
      <w:tr w14:paraId="0C7940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0CAA430B">
            <w:pPr>
              <w:snapToGrid w:val="0"/>
              <w:jc w:val="center"/>
            </w:pPr>
            <w:r>
              <w:rPr>
                <w:rFonts w:ascii="宋体" w:hAnsi="宋体" w:eastAsia="宋体" w:cs="宋体"/>
                <w:b w:val="0"/>
                <w:i w:val="0"/>
                <w:color w:val="262626"/>
                <w:sz w:val="28"/>
              </w:rPr>
              <w:t>302</w:t>
            </w:r>
          </w:p>
        </w:tc>
        <w:tc>
          <w:tcPr>
            <w:tcW w:w="4300" w:type="dxa"/>
            <w:vAlign w:val="center"/>
          </w:tcPr>
          <w:p w14:paraId="21FEBA7E">
            <w:pPr>
              <w:snapToGrid w:val="0"/>
              <w:jc w:val="left"/>
            </w:pPr>
            <w:r>
              <w:rPr>
                <w:rFonts w:ascii="宋体" w:hAnsi="宋体" w:eastAsia="宋体" w:cs="宋体"/>
                <w:b/>
                <w:i w:val="0"/>
                <w:color w:val="262626"/>
                <w:sz w:val="28"/>
              </w:rPr>
              <w:t>二、商品和服务支出</w:t>
            </w:r>
          </w:p>
        </w:tc>
        <w:tc>
          <w:tcPr>
            <w:tcW w:w="2660" w:type="dxa"/>
            <w:vAlign w:val="center"/>
          </w:tcPr>
          <w:p w14:paraId="27898DA5">
            <w:pPr>
              <w:snapToGrid w:val="0"/>
              <w:jc w:val="right"/>
            </w:pPr>
            <w:r>
              <w:rPr>
                <w:rFonts w:ascii="宋体" w:hAnsi="宋体" w:eastAsia="宋体" w:cs="宋体"/>
                <w:b w:val="0"/>
                <w:i w:val="0"/>
                <w:color w:val="262626"/>
                <w:sz w:val="28"/>
              </w:rPr>
              <w:t>30.30</w:t>
            </w:r>
          </w:p>
        </w:tc>
        <w:tc>
          <w:tcPr>
            <w:tcW w:w="2660" w:type="dxa"/>
            <w:vAlign w:val="center"/>
          </w:tcPr>
          <w:p w14:paraId="1B94676F"/>
        </w:tc>
        <w:tc>
          <w:tcPr>
            <w:tcW w:w="2658" w:type="dxa"/>
            <w:vAlign w:val="center"/>
          </w:tcPr>
          <w:p w14:paraId="5D172ED9">
            <w:pPr>
              <w:snapToGrid w:val="0"/>
              <w:jc w:val="right"/>
            </w:pPr>
            <w:r>
              <w:rPr>
                <w:rFonts w:ascii="宋体" w:hAnsi="宋体" w:eastAsia="宋体" w:cs="宋体"/>
                <w:b w:val="0"/>
                <w:i w:val="0"/>
                <w:color w:val="262626"/>
                <w:sz w:val="28"/>
              </w:rPr>
              <w:t>30.30</w:t>
            </w:r>
          </w:p>
        </w:tc>
      </w:tr>
      <w:tr w14:paraId="53B346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484C5BE7">
            <w:pPr>
              <w:snapToGrid w:val="0"/>
              <w:jc w:val="center"/>
            </w:pPr>
            <w:r>
              <w:rPr>
                <w:rFonts w:ascii="宋体" w:hAnsi="宋体" w:eastAsia="宋体" w:cs="宋体"/>
                <w:b w:val="0"/>
                <w:i w:val="0"/>
                <w:color w:val="262626"/>
                <w:sz w:val="28"/>
              </w:rPr>
              <w:t>30201</w:t>
            </w:r>
          </w:p>
        </w:tc>
        <w:tc>
          <w:tcPr>
            <w:tcW w:w="4300" w:type="dxa"/>
            <w:vAlign w:val="center"/>
          </w:tcPr>
          <w:p w14:paraId="47AF9C95">
            <w:pPr>
              <w:snapToGrid w:val="0"/>
              <w:jc w:val="left"/>
            </w:pPr>
            <w:r>
              <w:rPr>
                <w:rFonts w:ascii="宋体" w:hAnsi="宋体" w:eastAsia="宋体" w:cs="宋体"/>
                <w:b w:val="0"/>
                <w:i w:val="0"/>
                <w:color w:val="262626"/>
                <w:sz w:val="28"/>
              </w:rPr>
              <w:t>办公费</w:t>
            </w:r>
          </w:p>
        </w:tc>
        <w:tc>
          <w:tcPr>
            <w:tcW w:w="2660" w:type="dxa"/>
            <w:vAlign w:val="center"/>
          </w:tcPr>
          <w:p w14:paraId="2BA8FCD2">
            <w:pPr>
              <w:snapToGrid w:val="0"/>
              <w:jc w:val="right"/>
            </w:pPr>
            <w:r>
              <w:rPr>
                <w:rFonts w:ascii="宋体" w:hAnsi="宋体" w:eastAsia="宋体" w:cs="宋体"/>
                <w:b w:val="0"/>
                <w:i w:val="0"/>
                <w:color w:val="262626"/>
                <w:sz w:val="28"/>
              </w:rPr>
              <w:t>2.00</w:t>
            </w:r>
          </w:p>
        </w:tc>
        <w:tc>
          <w:tcPr>
            <w:tcW w:w="2660" w:type="dxa"/>
            <w:vAlign w:val="center"/>
          </w:tcPr>
          <w:p w14:paraId="58987350"/>
        </w:tc>
        <w:tc>
          <w:tcPr>
            <w:tcW w:w="2658" w:type="dxa"/>
            <w:vAlign w:val="center"/>
          </w:tcPr>
          <w:p w14:paraId="31352114">
            <w:pPr>
              <w:snapToGrid w:val="0"/>
              <w:jc w:val="right"/>
            </w:pPr>
            <w:r>
              <w:rPr>
                <w:rFonts w:ascii="宋体" w:hAnsi="宋体" w:eastAsia="宋体" w:cs="宋体"/>
                <w:b w:val="0"/>
                <w:i w:val="0"/>
                <w:color w:val="262626"/>
                <w:sz w:val="28"/>
              </w:rPr>
              <w:t>2.00</w:t>
            </w:r>
          </w:p>
        </w:tc>
      </w:tr>
      <w:tr w14:paraId="1B8647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3E95A32A">
            <w:pPr>
              <w:snapToGrid w:val="0"/>
              <w:jc w:val="center"/>
            </w:pPr>
            <w:r>
              <w:rPr>
                <w:rFonts w:ascii="宋体" w:hAnsi="宋体" w:eastAsia="宋体" w:cs="宋体"/>
                <w:b w:val="0"/>
                <w:i w:val="0"/>
                <w:color w:val="262626"/>
                <w:sz w:val="28"/>
              </w:rPr>
              <w:t>30202</w:t>
            </w:r>
          </w:p>
        </w:tc>
        <w:tc>
          <w:tcPr>
            <w:tcW w:w="4300" w:type="dxa"/>
            <w:vAlign w:val="center"/>
          </w:tcPr>
          <w:p w14:paraId="4E09574A">
            <w:pPr>
              <w:snapToGrid w:val="0"/>
              <w:jc w:val="left"/>
            </w:pPr>
            <w:r>
              <w:rPr>
                <w:rFonts w:ascii="宋体" w:hAnsi="宋体" w:eastAsia="宋体" w:cs="宋体"/>
                <w:b w:val="0"/>
                <w:i w:val="0"/>
                <w:color w:val="262626"/>
                <w:sz w:val="28"/>
              </w:rPr>
              <w:t>印刷费</w:t>
            </w:r>
          </w:p>
        </w:tc>
        <w:tc>
          <w:tcPr>
            <w:tcW w:w="2660" w:type="dxa"/>
            <w:vAlign w:val="center"/>
          </w:tcPr>
          <w:p w14:paraId="1E4557D8"/>
        </w:tc>
        <w:tc>
          <w:tcPr>
            <w:tcW w:w="2660" w:type="dxa"/>
            <w:vAlign w:val="center"/>
          </w:tcPr>
          <w:p w14:paraId="7C730328"/>
        </w:tc>
        <w:tc>
          <w:tcPr>
            <w:tcW w:w="2658" w:type="dxa"/>
            <w:vAlign w:val="center"/>
          </w:tcPr>
          <w:p w14:paraId="0C6248EF"/>
        </w:tc>
      </w:tr>
      <w:tr w14:paraId="63696C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7B2F27FF">
            <w:pPr>
              <w:snapToGrid w:val="0"/>
              <w:jc w:val="center"/>
            </w:pPr>
            <w:r>
              <w:rPr>
                <w:rFonts w:ascii="宋体" w:hAnsi="宋体" w:eastAsia="宋体" w:cs="宋体"/>
                <w:b w:val="0"/>
                <w:i w:val="0"/>
                <w:color w:val="262626"/>
                <w:sz w:val="28"/>
              </w:rPr>
              <w:t>30204</w:t>
            </w:r>
          </w:p>
        </w:tc>
        <w:tc>
          <w:tcPr>
            <w:tcW w:w="4300" w:type="dxa"/>
            <w:vAlign w:val="center"/>
          </w:tcPr>
          <w:p w14:paraId="5744FAB0">
            <w:pPr>
              <w:snapToGrid w:val="0"/>
              <w:jc w:val="left"/>
            </w:pPr>
            <w:r>
              <w:rPr>
                <w:rFonts w:ascii="宋体" w:hAnsi="宋体" w:eastAsia="宋体" w:cs="宋体"/>
                <w:b w:val="0"/>
                <w:i w:val="0"/>
                <w:color w:val="262626"/>
                <w:sz w:val="28"/>
              </w:rPr>
              <w:t>手续费</w:t>
            </w:r>
          </w:p>
        </w:tc>
        <w:tc>
          <w:tcPr>
            <w:tcW w:w="2660" w:type="dxa"/>
            <w:vAlign w:val="center"/>
          </w:tcPr>
          <w:p w14:paraId="089F15C6"/>
        </w:tc>
        <w:tc>
          <w:tcPr>
            <w:tcW w:w="2660" w:type="dxa"/>
            <w:vAlign w:val="center"/>
          </w:tcPr>
          <w:p w14:paraId="38B6E967"/>
        </w:tc>
        <w:tc>
          <w:tcPr>
            <w:tcW w:w="2658" w:type="dxa"/>
            <w:vAlign w:val="center"/>
          </w:tcPr>
          <w:p w14:paraId="20F15ADD"/>
        </w:tc>
      </w:tr>
      <w:tr w14:paraId="4FE81A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253FE892">
            <w:pPr>
              <w:snapToGrid w:val="0"/>
              <w:jc w:val="center"/>
            </w:pPr>
            <w:r>
              <w:rPr>
                <w:rFonts w:ascii="宋体" w:hAnsi="宋体" w:eastAsia="宋体" w:cs="宋体"/>
                <w:b w:val="0"/>
                <w:i w:val="0"/>
                <w:color w:val="262626"/>
                <w:sz w:val="28"/>
              </w:rPr>
              <w:t>30205</w:t>
            </w:r>
          </w:p>
        </w:tc>
        <w:tc>
          <w:tcPr>
            <w:tcW w:w="4300" w:type="dxa"/>
            <w:vAlign w:val="center"/>
          </w:tcPr>
          <w:p w14:paraId="2041141E">
            <w:pPr>
              <w:snapToGrid w:val="0"/>
              <w:jc w:val="left"/>
            </w:pPr>
            <w:r>
              <w:rPr>
                <w:rFonts w:ascii="宋体" w:hAnsi="宋体" w:eastAsia="宋体" w:cs="宋体"/>
                <w:b w:val="0"/>
                <w:i w:val="0"/>
                <w:color w:val="262626"/>
                <w:sz w:val="28"/>
              </w:rPr>
              <w:t>水费</w:t>
            </w:r>
          </w:p>
        </w:tc>
        <w:tc>
          <w:tcPr>
            <w:tcW w:w="2660" w:type="dxa"/>
            <w:vAlign w:val="center"/>
          </w:tcPr>
          <w:p w14:paraId="29603185"/>
        </w:tc>
        <w:tc>
          <w:tcPr>
            <w:tcW w:w="2660" w:type="dxa"/>
            <w:vAlign w:val="center"/>
          </w:tcPr>
          <w:p w14:paraId="194B0650"/>
        </w:tc>
        <w:tc>
          <w:tcPr>
            <w:tcW w:w="2658" w:type="dxa"/>
            <w:vAlign w:val="center"/>
          </w:tcPr>
          <w:p w14:paraId="2FE401D9"/>
        </w:tc>
      </w:tr>
      <w:tr w14:paraId="4CF918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106BCF7A">
            <w:pPr>
              <w:snapToGrid w:val="0"/>
              <w:jc w:val="center"/>
            </w:pPr>
            <w:r>
              <w:rPr>
                <w:rFonts w:ascii="宋体" w:hAnsi="宋体" w:eastAsia="宋体" w:cs="宋体"/>
                <w:b w:val="0"/>
                <w:i w:val="0"/>
                <w:color w:val="262626"/>
                <w:sz w:val="28"/>
              </w:rPr>
              <w:t>30206</w:t>
            </w:r>
          </w:p>
        </w:tc>
        <w:tc>
          <w:tcPr>
            <w:tcW w:w="4300" w:type="dxa"/>
            <w:vAlign w:val="center"/>
          </w:tcPr>
          <w:p w14:paraId="55EC9CE5">
            <w:pPr>
              <w:snapToGrid w:val="0"/>
              <w:jc w:val="left"/>
            </w:pPr>
            <w:r>
              <w:rPr>
                <w:rFonts w:ascii="宋体" w:hAnsi="宋体" w:eastAsia="宋体" w:cs="宋体"/>
                <w:b w:val="0"/>
                <w:i w:val="0"/>
                <w:color w:val="262626"/>
                <w:sz w:val="28"/>
              </w:rPr>
              <w:t>电费</w:t>
            </w:r>
          </w:p>
        </w:tc>
        <w:tc>
          <w:tcPr>
            <w:tcW w:w="2660" w:type="dxa"/>
            <w:vAlign w:val="center"/>
          </w:tcPr>
          <w:p w14:paraId="75B62938"/>
        </w:tc>
        <w:tc>
          <w:tcPr>
            <w:tcW w:w="2660" w:type="dxa"/>
            <w:vAlign w:val="center"/>
          </w:tcPr>
          <w:p w14:paraId="131F920E"/>
        </w:tc>
        <w:tc>
          <w:tcPr>
            <w:tcW w:w="2658" w:type="dxa"/>
            <w:vAlign w:val="center"/>
          </w:tcPr>
          <w:p w14:paraId="67A86887"/>
        </w:tc>
      </w:tr>
      <w:tr w14:paraId="37FA83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45825AC7">
            <w:pPr>
              <w:snapToGrid w:val="0"/>
              <w:jc w:val="center"/>
            </w:pPr>
            <w:r>
              <w:rPr>
                <w:rFonts w:ascii="宋体" w:hAnsi="宋体" w:eastAsia="宋体" w:cs="宋体"/>
                <w:b w:val="0"/>
                <w:i w:val="0"/>
                <w:color w:val="262626"/>
                <w:sz w:val="28"/>
              </w:rPr>
              <w:t>30207</w:t>
            </w:r>
          </w:p>
        </w:tc>
        <w:tc>
          <w:tcPr>
            <w:tcW w:w="4300" w:type="dxa"/>
            <w:vAlign w:val="center"/>
          </w:tcPr>
          <w:p w14:paraId="1E4EC8BE">
            <w:pPr>
              <w:snapToGrid w:val="0"/>
              <w:jc w:val="left"/>
            </w:pPr>
            <w:r>
              <w:rPr>
                <w:rFonts w:ascii="宋体" w:hAnsi="宋体" w:eastAsia="宋体" w:cs="宋体"/>
                <w:b w:val="0"/>
                <w:i w:val="0"/>
                <w:color w:val="262626"/>
                <w:sz w:val="28"/>
              </w:rPr>
              <w:t>邮电费</w:t>
            </w:r>
          </w:p>
        </w:tc>
        <w:tc>
          <w:tcPr>
            <w:tcW w:w="2660" w:type="dxa"/>
            <w:vAlign w:val="center"/>
          </w:tcPr>
          <w:p w14:paraId="197B986E"/>
        </w:tc>
        <w:tc>
          <w:tcPr>
            <w:tcW w:w="2660" w:type="dxa"/>
            <w:vAlign w:val="center"/>
          </w:tcPr>
          <w:p w14:paraId="67BB1970"/>
        </w:tc>
        <w:tc>
          <w:tcPr>
            <w:tcW w:w="2658" w:type="dxa"/>
            <w:vAlign w:val="center"/>
          </w:tcPr>
          <w:p w14:paraId="76F3A9CA"/>
        </w:tc>
      </w:tr>
      <w:tr w14:paraId="755CBF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6ED7707B">
            <w:pPr>
              <w:snapToGrid w:val="0"/>
              <w:jc w:val="center"/>
            </w:pPr>
            <w:r>
              <w:rPr>
                <w:rFonts w:ascii="宋体" w:hAnsi="宋体" w:eastAsia="宋体" w:cs="宋体"/>
                <w:b w:val="0"/>
                <w:i w:val="0"/>
                <w:color w:val="262626"/>
                <w:sz w:val="28"/>
              </w:rPr>
              <w:t>30208</w:t>
            </w:r>
          </w:p>
        </w:tc>
        <w:tc>
          <w:tcPr>
            <w:tcW w:w="4300" w:type="dxa"/>
            <w:vAlign w:val="center"/>
          </w:tcPr>
          <w:p w14:paraId="5640C316">
            <w:pPr>
              <w:snapToGrid w:val="0"/>
              <w:jc w:val="left"/>
            </w:pPr>
            <w:r>
              <w:rPr>
                <w:rFonts w:ascii="宋体" w:hAnsi="宋体" w:eastAsia="宋体" w:cs="宋体"/>
                <w:b w:val="0"/>
                <w:i w:val="0"/>
                <w:color w:val="262626"/>
                <w:sz w:val="28"/>
              </w:rPr>
              <w:t>取暖费</w:t>
            </w:r>
          </w:p>
        </w:tc>
        <w:tc>
          <w:tcPr>
            <w:tcW w:w="2660" w:type="dxa"/>
            <w:vAlign w:val="center"/>
          </w:tcPr>
          <w:p w14:paraId="4BCD67D0">
            <w:pPr>
              <w:snapToGrid w:val="0"/>
              <w:jc w:val="right"/>
            </w:pPr>
            <w:r>
              <w:rPr>
                <w:rFonts w:ascii="宋体" w:hAnsi="宋体" w:eastAsia="宋体" w:cs="宋体"/>
                <w:b w:val="0"/>
                <w:i w:val="0"/>
                <w:color w:val="262626"/>
                <w:sz w:val="28"/>
              </w:rPr>
              <w:t>1.99</w:t>
            </w:r>
          </w:p>
        </w:tc>
        <w:tc>
          <w:tcPr>
            <w:tcW w:w="2660" w:type="dxa"/>
            <w:vAlign w:val="center"/>
          </w:tcPr>
          <w:p w14:paraId="50991410"/>
        </w:tc>
        <w:tc>
          <w:tcPr>
            <w:tcW w:w="2658" w:type="dxa"/>
            <w:vAlign w:val="center"/>
          </w:tcPr>
          <w:p w14:paraId="285C0EC5">
            <w:pPr>
              <w:snapToGrid w:val="0"/>
              <w:jc w:val="right"/>
            </w:pPr>
            <w:r>
              <w:rPr>
                <w:rFonts w:ascii="宋体" w:hAnsi="宋体" w:eastAsia="宋体" w:cs="宋体"/>
                <w:b w:val="0"/>
                <w:i w:val="0"/>
                <w:color w:val="262626"/>
                <w:sz w:val="28"/>
              </w:rPr>
              <w:t>1.99</w:t>
            </w:r>
          </w:p>
        </w:tc>
      </w:tr>
      <w:tr w14:paraId="231869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7E9BF495">
            <w:pPr>
              <w:snapToGrid w:val="0"/>
              <w:jc w:val="center"/>
            </w:pPr>
            <w:r>
              <w:rPr>
                <w:rFonts w:ascii="宋体" w:hAnsi="宋体" w:eastAsia="宋体" w:cs="宋体"/>
                <w:b w:val="0"/>
                <w:i w:val="0"/>
                <w:color w:val="262626"/>
                <w:sz w:val="28"/>
              </w:rPr>
              <w:t>30209</w:t>
            </w:r>
          </w:p>
        </w:tc>
        <w:tc>
          <w:tcPr>
            <w:tcW w:w="4300" w:type="dxa"/>
            <w:vAlign w:val="center"/>
          </w:tcPr>
          <w:p w14:paraId="22A4F215">
            <w:pPr>
              <w:snapToGrid w:val="0"/>
              <w:jc w:val="left"/>
            </w:pPr>
            <w:r>
              <w:rPr>
                <w:rFonts w:ascii="宋体" w:hAnsi="宋体" w:eastAsia="宋体" w:cs="宋体"/>
                <w:b w:val="0"/>
                <w:i w:val="0"/>
                <w:color w:val="262626"/>
                <w:sz w:val="28"/>
              </w:rPr>
              <w:t>物业管理费</w:t>
            </w:r>
          </w:p>
        </w:tc>
        <w:tc>
          <w:tcPr>
            <w:tcW w:w="2660" w:type="dxa"/>
            <w:vAlign w:val="center"/>
          </w:tcPr>
          <w:p w14:paraId="7A326B3B">
            <w:pPr>
              <w:snapToGrid w:val="0"/>
              <w:jc w:val="right"/>
            </w:pPr>
            <w:r>
              <w:rPr>
                <w:rFonts w:ascii="宋体" w:hAnsi="宋体" w:eastAsia="宋体" w:cs="宋体"/>
                <w:b w:val="0"/>
                <w:i w:val="0"/>
                <w:color w:val="262626"/>
                <w:sz w:val="28"/>
              </w:rPr>
              <w:t>4.44</w:t>
            </w:r>
          </w:p>
        </w:tc>
        <w:tc>
          <w:tcPr>
            <w:tcW w:w="2660" w:type="dxa"/>
            <w:vAlign w:val="center"/>
          </w:tcPr>
          <w:p w14:paraId="2FDB76D1"/>
        </w:tc>
        <w:tc>
          <w:tcPr>
            <w:tcW w:w="2658" w:type="dxa"/>
            <w:vAlign w:val="center"/>
          </w:tcPr>
          <w:p w14:paraId="7F4CFCB7">
            <w:pPr>
              <w:snapToGrid w:val="0"/>
              <w:jc w:val="right"/>
            </w:pPr>
            <w:r>
              <w:rPr>
                <w:rFonts w:ascii="宋体" w:hAnsi="宋体" w:eastAsia="宋体" w:cs="宋体"/>
                <w:b w:val="0"/>
                <w:i w:val="0"/>
                <w:color w:val="262626"/>
                <w:sz w:val="28"/>
              </w:rPr>
              <w:t>4.44</w:t>
            </w:r>
          </w:p>
        </w:tc>
      </w:tr>
      <w:tr w14:paraId="0A03CD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5AC92021">
            <w:pPr>
              <w:snapToGrid w:val="0"/>
              <w:jc w:val="center"/>
            </w:pPr>
            <w:r>
              <w:rPr>
                <w:rFonts w:ascii="宋体" w:hAnsi="宋体" w:eastAsia="宋体" w:cs="宋体"/>
                <w:b w:val="0"/>
                <w:i w:val="0"/>
                <w:color w:val="262626"/>
                <w:sz w:val="28"/>
              </w:rPr>
              <w:t>30211</w:t>
            </w:r>
          </w:p>
        </w:tc>
        <w:tc>
          <w:tcPr>
            <w:tcW w:w="4300" w:type="dxa"/>
            <w:vAlign w:val="center"/>
          </w:tcPr>
          <w:p w14:paraId="59C54D01">
            <w:pPr>
              <w:snapToGrid w:val="0"/>
              <w:jc w:val="left"/>
            </w:pPr>
            <w:r>
              <w:rPr>
                <w:rFonts w:ascii="宋体" w:hAnsi="宋体" w:eastAsia="宋体" w:cs="宋体"/>
                <w:b w:val="0"/>
                <w:i w:val="0"/>
                <w:color w:val="262626"/>
                <w:sz w:val="28"/>
              </w:rPr>
              <w:t>差旅费</w:t>
            </w:r>
          </w:p>
        </w:tc>
        <w:tc>
          <w:tcPr>
            <w:tcW w:w="2660" w:type="dxa"/>
            <w:vAlign w:val="center"/>
          </w:tcPr>
          <w:p w14:paraId="50E21D69"/>
        </w:tc>
        <w:tc>
          <w:tcPr>
            <w:tcW w:w="2660" w:type="dxa"/>
            <w:vAlign w:val="center"/>
          </w:tcPr>
          <w:p w14:paraId="0038C9EC"/>
        </w:tc>
        <w:tc>
          <w:tcPr>
            <w:tcW w:w="2658" w:type="dxa"/>
            <w:vAlign w:val="center"/>
          </w:tcPr>
          <w:p w14:paraId="73FF573C"/>
        </w:tc>
      </w:tr>
      <w:tr w14:paraId="54FBE3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2BFFAC4A">
            <w:pPr>
              <w:snapToGrid w:val="0"/>
              <w:jc w:val="center"/>
            </w:pPr>
            <w:r>
              <w:rPr>
                <w:rFonts w:ascii="宋体" w:hAnsi="宋体" w:eastAsia="宋体" w:cs="宋体"/>
                <w:b w:val="0"/>
                <w:i w:val="0"/>
                <w:color w:val="262626"/>
                <w:sz w:val="28"/>
              </w:rPr>
              <w:t>30212</w:t>
            </w:r>
          </w:p>
        </w:tc>
        <w:tc>
          <w:tcPr>
            <w:tcW w:w="4300" w:type="dxa"/>
            <w:vAlign w:val="center"/>
          </w:tcPr>
          <w:p w14:paraId="45B6F2A1">
            <w:pPr>
              <w:snapToGrid w:val="0"/>
              <w:jc w:val="left"/>
            </w:pPr>
            <w:r>
              <w:rPr>
                <w:rFonts w:ascii="宋体" w:hAnsi="宋体" w:eastAsia="宋体" w:cs="宋体"/>
                <w:b w:val="0"/>
                <w:i w:val="0"/>
                <w:color w:val="262626"/>
                <w:sz w:val="28"/>
              </w:rPr>
              <w:t>因公出国（境）费用</w:t>
            </w:r>
          </w:p>
        </w:tc>
        <w:tc>
          <w:tcPr>
            <w:tcW w:w="2660" w:type="dxa"/>
            <w:vAlign w:val="center"/>
          </w:tcPr>
          <w:p w14:paraId="3851CB15"/>
        </w:tc>
        <w:tc>
          <w:tcPr>
            <w:tcW w:w="2660" w:type="dxa"/>
            <w:vAlign w:val="center"/>
          </w:tcPr>
          <w:p w14:paraId="1A83C02A"/>
        </w:tc>
        <w:tc>
          <w:tcPr>
            <w:tcW w:w="2658" w:type="dxa"/>
            <w:vAlign w:val="center"/>
          </w:tcPr>
          <w:p w14:paraId="396F1E01"/>
        </w:tc>
      </w:tr>
      <w:tr w14:paraId="139A12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146B3FE2">
            <w:pPr>
              <w:snapToGrid w:val="0"/>
              <w:jc w:val="center"/>
            </w:pPr>
            <w:r>
              <w:rPr>
                <w:rFonts w:ascii="宋体" w:hAnsi="宋体" w:eastAsia="宋体" w:cs="宋体"/>
                <w:b w:val="0"/>
                <w:i w:val="0"/>
                <w:color w:val="262626"/>
                <w:sz w:val="28"/>
              </w:rPr>
              <w:t>30213</w:t>
            </w:r>
          </w:p>
        </w:tc>
        <w:tc>
          <w:tcPr>
            <w:tcW w:w="4300" w:type="dxa"/>
            <w:vAlign w:val="center"/>
          </w:tcPr>
          <w:p w14:paraId="27E90E92">
            <w:pPr>
              <w:snapToGrid w:val="0"/>
              <w:jc w:val="left"/>
            </w:pPr>
            <w:r>
              <w:rPr>
                <w:rFonts w:ascii="宋体" w:hAnsi="宋体" w:eastAsia="宋体" w:cs="宋体"/>
                <w:b w:val="0"/>
                <w:i w:val="0"/>
                <w:color w:val="262626"/>
                <w:sz w:val="28"/>
              </w:rPr>
              <w:t>维修（护）费</w:t>
            </w:r>
          </w:p>
        </w:tc>
        <w:tc>
          <w:tcPr>
            <w:tcW w:w="2660" w:type="dxa"/>
            <w:vAlign w:val="center"/>
          </w:tcPr>
          <w:p w14:paraId="43A784FA"/>
        </w:tc>
        <w:tc>
          <w:tcPr>
            <w:tcW w:w="2660" w:type="dxa"/>
            <w:vAlign w:val="center"/>
          </w:tcPr>
          <w:p w14:paraId="545F82EB"/>
        </w:tc>
        <w:tc>
          <w:tcPr>
            <w:tcW w:w="2658" w:type="dxa"/>
            <w:vAlign w:val="center"/>
          </w:tcPr>
          <w:p w14:paraId="5A55B493"/>
        </w:tc>
      </w:tr>
      <w:tr w14:paraId="63E73A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028EFDA6">
            <w:pPr>
              <w:snapToGrid w:val="0"/>
              <w:jc w:val="center"/>
            </w:pPr>
            <w:r>
              <w:rPr>
                <w:rFonts w:ascii="宋体" w:hAnsi="宋体" w:eastAsia="宋体" w:cs="宋体"/>
                <w:b w:val="0"/>
                <w:i w:val="0"/>
                <w:color w:val="262626"/>
                <w:sz w:val="28"/>
              </w:rPr>
              <w:t>30214</w:t>
            </w:r>
          </w:p>
        </w:tc>
        <w:tc>
          <w:tcPr>
            <w:tcW w:w="4300" w:type="dxa"/>
            <w:vAlign w:val="center"/>
          </w:tcPr>
          <w:p w14:paraId="104D126F">
            <w:pPr>
              <w:snapToGrid w:val="0"/>
              <w:jc w:val="left"/>
            </w:pPr>
            <w:r>
              <w:rPr>
                <w:rFonts w:ascii="宋体" w:hAnsi="宋体" w:eastAsia="宋体" w:cs="宋体"/>
                <w:b w:val="0"/>
                <w:i w:val="0"/>
                <w:color w:val="262626"/>
                <w:sz w:val="28"/>
              </w:rPr>
              <w:t>租赁费</w:t>
            </w:r>
          </w:p>
        </w:tc>
        <w:tc>
          <w:tcPr>
            <w:tcW w:w="2660" w:type="dxa"/>
            <w:vAlign w:val="center"/>
          </w:tcPr>
          <w:p w14:paraId="233E4B7F"/>
        </w:tc>
        <w:tc>
          <w:tcPr>
            <w:tcW w:w="2660" w:type="dxa"/>
            <w:vAlign w:val="center"/>
          </w:tcPr>
          <w:p w14:paraId="7CCC6CB5"/>
        </w:tc>
        <w:tc>
          <w:tcPr>
            <w:tcW w:w="2658" w:type="dxa"/>
            <w:vAlign w:val="center"/>
          </w:tcPr>
          <w:p w14:paraId="399E61E2"/>
        </w:tc>
      </w:tr>
      <w:tr w14:paraId="4C19A49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22F230B8">
            <w:pPr>
              <w:snapToGrid w:val="0"/>
              <w:jc w:val="center"/>
            </w:pPr>
            <w:r>
              <w:rPr>
                <w:rFonts w:ascii="宋体" w:hAnsi="宋体" w:eastAsia="宋体" w:cs="宋体"/>
                <w:b w:val="0"/>
                <w:i w:val="0"/>
                <w:color w:val="262626"/>
                <w:sz w:val="28"/>
              </w:rPr>
              <w:t>30215</w:t>
            </w:r>
          </w:p>
        </w:tc>
        <w:tc>
          <w:tcPr>
            <w:tcW w:w="4300" w:type="dxa"/>
            <w:vAlign w:val="center"/>
          </w:tcPr>
          <w:p w14:paraId="6F35F5E0">
            <w:pPr>
              <w:snapToGrid w:val="0"/>
              <w:jc w:val="left"/>
            </w:pPr>
            <w:r>
              <w:rPr>
                <w:rFonts w:ascii="宋体" w:hAnsi="宋体" w:eastAsia="宋体" w:cs="宋体"/>
                <w:b w:val="0"/>
                <w:i w:val="0"/>
                <w:color w:val="262626"/>
                <w:sz w:val="28"/>
              </w:rPr>
              <w:t>会议费</w:t>
            </w:r>
          </w:p>
        </w:tc>
        <w:tc>
          <w:tcPr>
            <w:tcW w:w="2660" w:type="dxa"/>
            <w:vAlign w:val="center"/>
          </w:tcPr>
          <w:p w14:paraId="00F115DC">
            <w:pPr>
              <w:snapToGrid w:val="0"/>
              <w:jc w:val="right"/>
            </w:pPr>
            <w:r>
              <w:rPr>
                <w:rFonts w:ascii="宋体" w:hAnsi="宋体" w:eastAsia="宋体" w:cs="宋体"/>
                <w:b w:val="0"/>
                <w:i w:val="0"/>
                <w:color w:val="262626"/>
                <w:sz w:val="28"/>
              </w:rPr>
              <w:t>1.89</w:t>
            </w:r>
          </w:p>
        </w:tc>
        <w:tc>
          <w:tcPr>
            <w:tcW w:w="2660" w:type="dxa"/>
            <w:vAlign w:val="center"/>
          </w:tcPr>
          <w:p w14:paraId="36F21752"/>
        </w:tc>
        <w:tc>
          <w:tcPr>
            <w:tcW w:w="2658" w:type="dxa"/>
            <w:vAlign w:val="center"/>
          </w:tcPr>
          <w:p w14:paraId="7C22C5A3">
            <w:pPr>
              <w:snapToGrid w:val="0"/>
              <w:jc w:val="right"/>
            </w:pPr>
            <w:r>
              <w:rPr>
                <w:rFonts w:ascii="宋体" w:hAnsi="宋体" w:eastAsia="宋体" w:cs="宋体"/>
                <w:b w:val="0"/>
                <w:i w:val="0"/>
                <w:color w:val="262626"/>
                <w:sz w:val="28"/>
              </w:rPr>
              <w:t>1.89</w:t>
            </w:r>
          </w:p>
        </w:tc>
      </w:tr>
      <w:tr w14:paraId="4D59E2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7D393D5F">
            <w:pPr>
              <w:snapToGrid w:val="0"/>
              <w:jc w:val="center"/>
            </w:pPr>
            <w:r>
              <w:rPr>
                <w:rFonts w:ascii="宋体" w:hAnsi="宋体" w:eastAsia="宋体" w:cs="宋体"/>
                <w:b w:val="0"/>
                <w:i w:val="0"/>
                <w:color w:val="262626"/>
                <w:sz w:val="28"/>
              </w:rPr>
              <w:t>30216</w:t>
            </w:r>
          </w:p>
        </w:tc>
        <w:tc>
          <w:tcPr>
            <w:tcW w:w="4300" w:type="dxa"/>
            <w:vAlign w:val="center"/>
          </w:tcPr>
          <w:p w14:paraId="1CEA6EC0">
            <w:pPr>
              <w:snapToGrid w:val="0"/>
              <w:jc w:val="left"/>
            </w:pPr>
            <w:r>
              <w:rPr>
                <w:rFonts w:ascii="宋体" w:hAnsi="宋体" w:eastAsia="宋体" w:cs="宋体"/>
                <w:b w:val="0"/>
                <w:i w:val="0"/>
                <w:color w:val="262626"/>
                <w:sz w:val="28"/>
              </w:rPr>
              <w:t>培训费</w:t>
            </w:r>
          </w:p>
        </w:tc>
        <w:tc>
          <w:tcPr>
            <w:tcW w:w="2660" w:type="dxa"/>
            <w:vAlign w:val="center"/>
          </w:tcPr>
          <w:p w14:paraId="2396BBB4">
            <w:pPr>
              <w:snapToGrid w:val="0"/>
              <w:jc w:val="right"/>
            </w:pPr>
            <w:r>
              <w:rPr>
                <w:rFonts w:ascii="宋体" w:hAnsi="宋体" w:eastAsia="宋体" w:cs="宋体"/>
                <w:b w:val="0"/>
                <w:i w:val="0"/>
                <w:color w:val="262626"/>
                <w:sz w:val="28"/>
              </w:rPr>
              <w:t>2.43</w:t>
            </w:r>
          </w:p>
        </w:tc>
        <w:tc>
          <w:tcPr>
            <w:tcW w:w="2660" w:type="dxa"/>
            <w:vAlign w:val="center"/>
          </w:tcPr>
          <w:p w14:paraId="60062D5C"/>
        </w:tc>
        <w:tc>
          <w:tcPr>
            <w:tcW w:w="2658" w:type="dxa"/>
            <w:vAlign w:val="center"/>
          </w:tcPr>
          <w:p w14:paraId="3F9454BB">
            <w:pPr>
              <w:snapToGrid w:val="0"/>
              <w:jc w:val="right"/>
            </w:pPr>
            <w:r>
              <w:rPr>
                <w:rFonts w:ascii="宋体" w:hAnsi="宋体" w:eastAsia="宋体" w:cs="宋体"/>
                <w:b w:val="0"/>
                <w:i w:val="0"/>
                <w:color w:val="262626"/>
                <w:sz w:val="28"/>
              </w:rPr>
              <w:t>2.43</w:t>
            </w:r>
          </w:p>
        </w:tc>
      </w:tr>
      <w:tr w14:paraId="34B8B1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5E10BD91">
            <w:pPr>
              <w:snapToGrid w:val="0"/>
              <w:jc w:val="center"/>
            </w:pPr>
            <w:r>
              <w:rPr>
                <w:rFonts w:ascii="宋体" w:hAnsi="宋体" w:eastAsia="宋体" w:cs="宋体"/>
                <w:b w:val="0"/>
                <w:i w:val="0"/>
                <w:color w:val="262626"/>
                <w:sz w:val="28"/>
              </w:rPr>
              <w:t>30217</w:t>
            </w:r>
          </w:p>
        </w:tc>
        <w:tc>
          <w:tcPr>
            <w:tcW w:w="4300" w:type="dxa"/>
            <w:vAlign w:val="center"/>
          </w:tcPr>
          <w:p w14:paraId="15D269F1">
            <w:pPr>
              <w:snapToGrid w:val="0"/>
              <w:jc w:val="left"/>
            </w:pPr>
            <w:r>
              <w:rPr>
                <w:rFonts w:ascii="宋体" w:hAnsi="宋体" w:eastAsia="宋体" w:cs="宋体"/>
                <w:b w:val="0"/>
                <w:i w:val="0"/>
                <w:color w:val="262626"/>
                <w:sz w:val="28"/>
              </w:rPr>
              <w:t>公务接待费</w:t>
            </w:r>
          </w:p>
        </w:tc>
        <w:tc>
          <w:tcPr>
            <w:tcW w:w="2660" w:type="dxa"/>
            <w:vAlign w:val="center"/>
          </w:tcPr>
          <w:p w14:paraId="466B9A92"/>
        </w:tc>
        <w:tc>
          <w:tcPr>
            <w:tcW w:w="2660" w:type="dxa"/>
            <w:vAlign w:val="center"/>
          </w:tcPr>
          <w:p w14:paraId="3DF4EA08"/>
        </w:tc>
        <w:tc>
          <w:tcPr>
            <w:tcW w:w="2658" w:type="dxa"/>
            <w:vAlign w:val="center"/>
          </w:tcPr>
          <w:p w14:paraId="015884A6"/>
        </w:tc>
      </w:tr>
      <w:tr w14:paraId="0C7ED4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02C82148">
            <w:pPr>
              <w:snapToGrid w:val="0"/>
              <w:jc w:val="center"/>
            </w:pPr>
            <w:r>
              <w:rPr>
                <w:rFonts w:ascii="宋体" w:hAnsi="宋体" w:eastAsia="宋体" w:cs="宋体"/>
                <w:b w:val="0"/>
                <w:i w:val="0"/>
                <w:color w:val="262626"/>
                <w:sz w:val="28"/>
              </w:rPr>
              <w:t>30218</w:t>
            </w:r>
          </w:p>
        </w:tc>
        <w:tc>
          <w:tcPr>
            <w:tcW w:w="4300" w:type="dxa"/>
            <w:vAlign w:val="center"/>
          </w:tcPr>
          <w:p w14:paraId="3CD4D847">
            <w:pPr>
              <w:snapToGrid w:val="0"/>
              <w:jc w:val="left"/>
            </w:pPr>
            <w:r>
              <w:rPr>
                <w:rFonts w:ascii="宋体" w:hAnsi="宋体" w:eastAsia="宋体" w:cs="宋体"/>
                <w:b w:val="0"/>
                <w:i w:val="0"/>
                <w:color w:val="262626"/>
                <w:sz w:val="28"/>
              </w:rPr>
              <w:t>专用材料费</w:t>
            </w:r>
          </w:p>
        </w:tc>
        <w:tc>
          <w:tcPr>
            <w:tcW w:w="2660" w:type="dxa"/>
            <w:vAlign w:val="center"/>
          </w:tcPr>
          <w:p w14:paraId="4D825FBB"/>
        </w:tc>
        <w:tc>
          <w:tcPr>
            <w:tcW w:w="2660" w:type="dxa"/>
            <w:vAlign w:val="center"/>
          </w:tcPr>
          <w:p w14:paraId="0CD3D48F"/>
        </w:tc>
        <w:tc>
          <w:tcPr>
            <w:tcW w:w="2658" w:type="dxa"/>
            <w:vAlign w:val="center"/>
          </w:tcPr>
          <w:p w14:paraId="62DF9DC4"/>
        </w:tc>
      </w:tr>
      <w:tr w14:paraId="489E83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51180AE2">
            <w:pPr>
              <w:snapToGrid w:val="0"/>
              <w:jc w:val="center"/>
            </w:pPr>
            <w:r>
              <w:rPr>
                <w:rFonts w:ascii="宋体" w:hAnsi="宋体" w:eastAsia="宋体" w:cs="宋体"/>
                <w:b w:val="0"/>
                <w:i w:val="0"/>
                <w:color w:val="262626"/>
                <w:sz w:val="28"/>
              </w:rPr>
              <w:t>30224</w:t>
            </w:r>
          </w:p>
        </w:tc>
        <w:tc>
          <w:tcPr>
            <w:tcW w:w="4300" w:type="dxa"/>
            <w:vAlign w:val="center"/>
          </w:tcPr>
          <w:p w14:paraId="518C3B72">
            <w:pPr>
              <w:snapToGrid w:val="0"/>
              <w:jc w:val="left"/>
            </w:pPr>
            <w:r>
              <w:rPr>
                <w:rFonts w:ascii="宋体" w:hAnsi="宋体" w:eastAsia="宋体" w:cs="宋体"/>
                <w:b w:val="0"/>
                <w:i w:val="0"/>
                <w:color w:val="262626"/>
                <w:sz w:val="28"/>
              </w:rPr>
              <w:t>被装购置费</w:t>
            </w:r>
          </w:p>
        </w:tc>
        <w:tc>
          <w:tcPr>
            <w:tcW w:w="2660" w:type="dxa"/>
            <w:vAlign w:val="center"/>
          </w:tcPr>
          <w:p w14:paraId="1C60B963"/>
        </w:tc>
        <w:tc>
          <w:tcPr>
            <w:tcW w:w="2660" w:type="dxa"/>
            <w:vAlign w:val="center"/>
          </w:tcPr>
          <w:p w14:paraId="774DF550"/>
        </w:tc>
        <w:tc>
          <w:tcPr>
            <w:tcW w:w="2658" w:type="dxa"/>
            <w:vAlign w:val="center"/>
          </w:tcPr>
          <w:p w14:paraId="703BBE22"/>
        </w:tc>
      </w:tr>
      <w:tr w14:paraId="66E90B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38F12A1E">
            <w:pPr>
              <w:snapToGrid w:val="0"/>
              <w:jc w:val="center"/>
            </w:pPr>
            <w:r>
              <w:rPr>
                <w:rFonts w:ascii="宋体" w:hAnsi="宋体" w:eastAsia="宋体" w:cs="宋体"/>
                <w:b w:val="0"/>
                <w:i w:val="0"/>
                <w:color w:val="262626"/>
                <w:sz w:val="28"/>
              </w:rPr>
              <w:t>30225</w:t>
            </w:r>
          </w:p>
        </w:tc>
        <w:tc>
          <w:tcPr>
            <w:tcW w:w="4300" w:type="dxa"/>
            <w:vAlign w:val="center"/>
          </w:tcPr>
          <w:p w14:paraId="6A4AB205">
            <w:pPr>
              <w:snapToGrid w:val="0"/>
              <w:jc w:val="left"/>
            </w:pPr>
            <w:r>
              <w:rPr>
                <w:rFonts w:ascii="宋体" w:hAnsi="宋体" w:eastAsia="宋体" w:cs="宋体"/>
                <w:b w:val="0"/>
                <w:i w:val="0"/>
                <w:color w:val="262626"/>
                <w:sz w:val="28"/>
              </w:rPr>
              <w:t>专用燃料费</w:t>
            </w:r>
          </w:p>
        </w:tc>
        <w:tc>
          <w:tcPr>
            <w:tcW w:w="2660" w:type="dxa"/>
            <w:vAlign w:val="center"/>
          </w:tcPr>
          <w:p w14:paraId="479E884C"/>
        </w:tc>
        <w:tc>
          <w:tcPr>
            <w:tcW w:w="2660" w:type="dxa"/>
            <w:vAlign w:val="center"/>
          </w:tcPr>
          <w:p w14:paraId="0A835476"/>
        </w:tc>
        <w:tc>
          <w:tcPr>
            <w:tcW w:w="2658" w:type="dxa"/>
            <w:vAlign w:val="center"/>
          </w:tcPr>
          <w:p w14:paraId="672A38AE"/>
        </w:tc>
      </w:tr>
      <w:tr w14:paraId="1113A0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48E5EBE6">
            <w:pPr>
              <w:snapToGrid w:val="0"/>
              <w:jc w:val="center"/>
            </w:pPr>
            <w:r>
              <w:rPr>
                <w:rFonts w:ascii="宋体" w:hAnsi="宋体" w:eastAsia="宋体" w:cs="宋体"/>
                <w:b w:val="0"/>
                <w:i w:val="0"/>
                <w:color w:val="262626"/>
                <w:sz w:val="28"/>
              </w:rPr>
              <w:t>30226</w:t>
            </w:r>
          </w:p>
        </w:tc>
        <w:tc>
          <w:tcPr>
            <w:tcW w:w="4300" w:type="dxa"/>
            <w:vAlign w:val="center"/>
          </w:tcPr>
          <w:p w14:paraId="706ED7E9">
            <w:pPr>
              <w:snapToGrid w:val="0"/>
              <w:jc w:val="left"/>
            </w:pPr>
            <w:r>
              <w:rPr>
                <w:rFonts w:ascii="宋体" w:hAnsi="宋体" w:eastAsia="宋体" w:cs="宋体"/>
                <w:b w:val="0"/>
                <w:i w:val="0"/>
                <w:color w:val="262626"/>
                <w:sz w:val="28"/>
              </w:rPr>
              <w:t>劳务费</w:t>
            </w:r>
          </w:p>
        </w:tc>
        <w:tc>
          <w:tcPr>
            <w:tcW w:w="2660" w:type="dxa"/>
            <w:vAlign w:val="center"/>
          </w:tcPr>
          <w:p w14:paraId="189357FD"/>
        </w:tc>
        <w:tc>
          <w:tcPr>
            <w:tcW w:w="2660" w:type="dxa"/>
            <w:vAlign w:val="center"/>
          </w:tcPr>
          <w:p w14:paraId="53055550"/>
        </w:tc>
        <w:tc>
          <w:tcPr>
            <w:tcW w:w="2658" w:type="dxa"/>
            <w:vAlign w:val="center"/>
          </w:tcPr>
          <w:p w14:paraId="7E594BEF"/>
        </w:tc>
      </w:tr>
      <w:tr w14:paraId="05D60C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1C872452">
            <w:pPr>
              <w:snapToGrid w:val="0"/>
              <w:jc w:val="center"/>
            </w:pPr>
            <w:r>
              <w:rPr>
                <w:rFonts w:ascii="宋体" w:hAnsi="宋体" w:eastAsia="宋体" w:cs="宋体"/>
                <w:b w:val="0"/>
                <w:i w:val="0"/>
                <w:color w:val="262626"/>
                <w:sz w:val="28"/>
              </w:rPr>
              <w:t>30227</w:t>
            </w:r>
          </w:p>
        </w:tc>
        <w:tc>
          <w:tcPr>
            <w:tcW w:w="4300" w:type="dxa"/>
            <w:vAlign w:val="center"/>
          </w:tcPr>
          <w:p w14:paraId="2C3B80FC">
            <w:pPr>
              <w:snapToGrid w:val="0"/>
              <w:jc w:val="left"/>
            </w:pPr>
            <w:r>
              <w:rPr>
                <w:rFonts w:ascii="宋体" w:hAnsi="宋体" w:eastAsia="宋体" w:cs="宋体"/>
                <w:b w:val="0"/>
                <w:i w:val="0"/>
                <w:color w:val="262626"/>
                <w:sz w:val="28"/>
              </w:rPr>
              <w:t>委托业务费</w:t>
            </w:r>
          </w:p>
        </w:tc>
        <w:tc>
          <w:tcPr>
            <w:tcW w:w="2660" w:type="dxa"/>
            <w:vAlign w:val="center"/>
          </w:tcPr>
          <w:p w14:paraId="7E96695D">
            <w:pPr>
              <w:snapToGrid w:val="0"/>
              <w:jc w:val="right"/>
            </w:pPr>
            <w:r>
              <w:rPr>
                <w:rFonts w:ascii="宋体" w:hAnsi="宋体" w:eastAsia="宋体" w:cs="宋体"/>
                <w:b w:val="0"/>
                <w:i w:val="0"/>
                <w:color w:val="262626"/>
                <w:sz w:val="28"/>
              </w:rPr>
              <w:t>7.80</w:t>
            </w:r>
          </w:p>
        </w:tc>
        <w:tc>
          <w:tcPr>
            <w:tcW w:w="2660" w:type="dxa"/>
            <w:vAlign w:val="center"/>
          </w:tcPr>
          <w:p w14:paraId="43442F32"/>
        </w:tc>
        <w:tc>
          <w:tcPr>
            <w:tcW w:w="2658" w:type="dxa"/>
            <w:vAlign w:val="center"/>
          </w:tcPr>
          <w:p w14:paraId="64E5CE22">
            <w:pPr>
              <w:snapToGrid w:val="0"/>
              <w:jc w:val="right"/>
            </w:pPr>
            <w:r>
              <w:rPr>
                <w:rFonts w:ascii="宋体" w:hAnsi="宋体" w:eastAsia="宋体" w:cs="宋体"/>
                <w:b w:val="0"/>
                <w:i w:val="0"/>
                <w:color w:val="262626"/>
                <w:sz w:val="28"/>
              </w:rPr>
              <w:t>7.80</w:t>
            </w:r>
          </w:p>
        </w:tc>
      </w:tr>
      <w:tr w14:paraId="0E47F2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3470EE91">
            <w:pPr>
              <w:snapToGrid w:val="0"/>
              <w:jc w:val="center"/>
            </w:pPr>
            <w:r>
              <w:rPr>
                <w:rFonts w:ascii="宋体" w:hAnsi="宋体" w:eastAsia="宋体" w:cs="宋体"/>
                <w:b w:val="0"/>
                <w:i w:val="0"/>
                <w:color w:val="262626"/>
                <w:sz w:val="28"/>
              </w:rPr>
              <w:t>30228</w:t>
            </w:r>
          </w:p>
        </w:tc>
        <w:tc>
          <w:tcPr>
            <w:tcW w:w="4300" w:type="dxa"/>
            <w:vAlign w:val="center"/>
          </w:tcPr>
          <w:p w14:paraId="5961B704">
            <w:pPr>
              <w:snapToGrid w:val="0"/>
              <w:jc w:val="left"/>
            </w:pPr>
            <w:r>
              <w:rPr>
                <w:rFonts w:ascii="宋体" w:hAnsi="宋体" w:eastAsia="宋体" w:cs="宋体"/>
                <w:b w:val="0"/>
                <w:i w:val="0"/>
                <w:color w:val="262626"/>
                <w:sz w:val="28"/>
              </w:rPr>
              <w:t>工会经费</w:t>
            </w:r>
          </w:p>
        </w:tc>
        <w:tc>
          <w:tcPr>
            <w:tcW w:w="2660" w:type="dxa"/>
            <w:vAlign w:val="center"/>
          </w:tcPr>
          <w:p w14:paraId="1FB34077">
            <w:pPr>
              <w:snapToGrid w:val="0"/>
              <w:jc w:val="right"/>
            </w:pPr>
            <w:r>
              <w:rPr>
                <w:rFonts w:ascii="宋体" w:hAnsi="宋体" w:eastAsia="宋体" w:cs="宋体"/>
                <w:b w:val="0"/>
                <w:i w:val="0"/>
                <w:color w:val="262626"/>
                <w:sz w:val="28"/>
              </w:rPr>
              <w:t>1.93</w:t>
            </w:r>
          </w:p>
        </w:tc>
        <w:tc>
          <w:tcPr>
            <w:tcW w:w="2660" w:type="dxa"/>
            <w:vAlign w:val="center"/>
          </w:tcPr>
          <w:p w14:paraId="16964F29"/>
        </w:tc>
        <w:tc>
          <w:tcPr>
            <w:tcW w:w="2658" w:type="dxa"/>
            <w:vAlign w:val="center"/>
          </w:tcPr>
          <w:p w14:paraId="38E293E7">
            <w:pPr>
              <w:snapToGrid w:val="0"/>
              <w:jc w:val="right"/>
            </w:pPr>
            <w:r>
              <w:rPr>
                <w:rFonts w:ascii="宋体" w:hAnsi="宋体" w:eastAsia="宋体" w:cs="宋体"/>
                <w:b w:val="0"/>
                <w:i w:val="0"/>
                <w:color w:val="262626"/>
                <w:sz w:val="28"/>
              </w:rPr>
              <w:t>1.93</w:t>
            </w:r>
          </w:p>
        </w:tc>
      </w:tr>
      <w:tr w14:paraId="45BBAD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257B76F8">
            <w:pPr>
              <w:snapToGrid w:val="0"/>
              <w:jc w:val="center"/>
            </w:pPr>
            <w:r>
              <w:rPr>
                <w:rFonts w:ascii="宋体" w:hAnsi="宋体" w:eastAsia="宋体" w:cs="宋体"/>
                <w:b w:val="0"/>
                <w:i w:val="0"/>
                <w:color w:val="262626"/>
                <w:sz w:val="28"/>
              </w:rPr>
              <w:t>30231</w:t>
            </w:r>
          </w:p>
        </w:tc>
        <w:tc>
          <w:tcPr>
            <w:tcW w:w="4300" w:type="dxa"/>
            <w:vAlign w:val="center"/>
          </w:tcPr>
          <w:p w14:paraId="189388D5">
            <w:pPr>
              <w:snapToGrid w:val="0"/>
              <w:jc w:val="left"/>
            </w:pPr>
            <w:r>
              <w:rPr>
                <w:rFonts w:ascii="宋体" w:hAnsi="宋体" w:eastAsia="宋体" w:cs="宋体"/>
                <w:b w:val="0"/>
                <w:i w:val="0"/>
                <w:color w:val="262626"/>
                <w:sz w:val="28"/>
              </w:rPr>
              <w:t>公务用车运行维护费</w:t>
            </w:r>
          </w:p>
        </w:tc>
        <w:tc>
          <w:tcPr>
            <w:tcW w:w="2660" w:type="dxa"/>
            <w:vAlign w:val="center"/>
          </w:tcPr>
          <w:p w14:paraId="6C730A5D">
            <w:pPr>
              <w:snapToGrid w:val="0"/>
              <w:jc w:val="right"/>
            </w:pPr>
            <w:r>
              <w:rPr>
                <w:rFonts w:ascii="宋体" w:hAnsi="宋体" w:eastAsia="宋体" w:cs="宋体"/>
                <w:b w:val="0"/>
                <w:i w:val="0"/>
                <w:color w:val="262626"/>
                <w:sz w:val="28"/>
              </w:rPr>
              <w:t>2.00</w:t>
            </w:r>
          </w:p>
        </w:tc>
        <w:tc>
          <w:tcPr>
            <w:tcW w:w="2660" w:type="dxa"/>
            <w:vAlign w:val="center"/>
          </w:tcPr>
          <w:p w14:paraId="1E95A33A"/>
        </w:tc>
        <w:tc>
          <w:tcPr>
            <w:tcW w:w="2658" w:type="dxa"/>
            <w:vAlign w:val="center"/>
          </w:tcPr>
          <w:p w14:paraId="3F7B97A6">
            <w:pPr>
              <w:snapToGrid w:val="0"/>
              <w:jc w:val="right"/>
            </w:pPr>
            <w:r>
              <w:rPr>
                <w:rFonts w:ascii="宋体" w:hAnsi="宋体" w:eastAsia="宋体" w:cs="宋体"/>
                <w:b w:val="0"/>
                <w:i w:val="0"/>
                <w:color w:val="262626"/>
                <w:sz w:val="28"/>
              </w:rPr>
              <w:t>2.00</w:t>
            </w:r>
          </w:p>
        </w:tc>
      </w:tr>
      <w:tr w14:paraId="1F20A4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5759EDD0">
            <w:pPr>
              <w:snapToGrid w:val="0"/>
              <w:jc w:val="center"/>
            </w:pPr>
            <w:r>
              <w:rPr>
                <w:rFonts w:ascii="宋体" w:hAnsi="宋体" w:eastAsia="宋体" w:cs="宋体"/>
                <w:b w:val="0"/>
                <w:i w:val="0"/>
                <w:color w:val="262626"/>
                <w:sz w:val="28"/>
              </w:rPr>
              <w:t>30239</w:t>
            </w:r>
          </w:p>
        </w:tc>
        <w:tc>
          <w:tcPr>
            <w:tcW w:w="4300" w:type="dxa"/>
            <w:vAlign w:val="center"/>
          </w:tcPr>
          <w:p w14:paraId="3872610B">
            <w:pPr>
              <w:snapToGrid w:val="0"/>
              <w:jc w:val="left"/>
            </w:pPr>
            <w:r>
              <w:rPr>
                <w:rFonts w:ascii="宋体" w:hAnsi="宋体" w:eastAsia="宋体" w:cs="宋体"/>
                <w:b w:val="0"/>
                <w:i w:val="0"/>
                <w:color w:val="262626"/>
                <w:sz w:val="28"/>
              </w:rPr>
              <w:t>其他交通费用</w:t>
            </w:r>
          </w:p>
        </w:tc>
        <w:tc>
          <w:tcPr>
            <w:tcW w:w="2660" w:type="dxa"/>
            <w:vAlign w:val="center"/>
          </w:tcPr>
          <w:p w14:paraId="4992515F"/>
        </w:tc>
        <w:tc>
          <w:tcPr>
            <w:tcW w:w="2660" w:type="dxa"/>
            <w:vAlign w:val="center"/>
          </w:tcPr>
          <w:p w14:paraId="19838BDA"/>
        </w:tc>
        <w:tc>
          <w:tcPr>
            <w:tcW w:w="2658" w:type="dxa"/>
            <w:vAlign w:val="center"/>
          </w:tcPr>
          <w:p w14:paraId="09E9821E"/>
        </w:tc>
      </w:tr>
      <w:tr w14:paraId="247F5B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4F707A0C">
            <w:pPr>
              <w:snapToGrid w:val="0"/>
              <w:jc w:val="center"/>
            </w:pPr>
            <w:r>
              <w:rPr>
                <w:rFonts w:ascii="宋体" w:hAnsi="宋体" w:eastAsia="宋体" w:cs="宋体"/>
                <w:b w:val="0"/>
                <w:i w:val="0"/>
                <w:color w:val="262626"/>
                <w:sz w:val="28"/>
              </w:rPr>
              <w:t>30240</w:t>
            </w:r>
          </w:p>
        </w:tc>
        <w:tc>
          <w:tcPr>
            <w:tcW w:w="4300" w:type="dxa"/>
            <w:vAlign w:val="center"/>
          </w:tcPr>
          <w:p w14:paraId="2C89EDFD">
            <w:pPr>
              <w:snapToGrid w:val="0"/>
              <w:jc w:val="left"/>
            </w:pPr>
            <w:r>
              <w:rPr>
                <w:rFonts w:ascii="宋体" w:hAnsi="宋体" w:eastAsia="宋体" w:cs="宋体"/>
                <w:b w:val="0"/>
                <w:i w:val="0"/>
                <w:color w:val="262626"/>
                <w:sz w:val="28"/>
              </w:rPr>
              <w:t>税金及附加费用</w:t>
            </w:r>
          </w:p>
        </w:tc>
        <w:tc>
          <w:tcPr>
            <w:tcW w:w="2660" w:type="dxa"/>
            <w:vAlign w:val="center"/>
          </w:tcPr>
          <w:p w14:paraId="2DEDBA50"/>
        </w:tc>
        <w:tc>
          <w:tcPr>
            <w:tcW w:w="2660" w:type="dxa"/>
            <w:vAlign w:val="center"/>
          </w:tcPr>
          <w:p w14:paraId="74724B0E"/>
        </w:tc>
        <w:tc>
          <w:tcPr>
            <w:tcW w:w="2658" w:type="dxa"/>
            <w:vAlign w:val="center"/>
          </w:tcPr>
          <w:p w14:paraId="410AA586"/>
        </w:tc>
      </w:tr>
      <w:tr w14:paraId="626D21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01E01E9C">
            <w:pPr>
              <w:snapToGrid w:val="0"/>
              <w:jc w:val="center"/>
            </w:pPr>
            <w:r>
              <w:rPr>
                <w:rFonts w:ascii="宋体" w:hAnsi="宋体" w:eastAsia="宋体" w:cs="宋体"/>
                <w:b w:val="0"/>
                <w:i w:val="0"/>
                <w:color w:val="262626"/>
                <w:sz w:val="28"/>
              </w:rPr>
              <w:t>30299</w:t>
            </w:r>
          </w:p>
        </w:tc>
        <w:tc>
          <w:tcPr>
            <w:tcW w:w="4300" w:type="dxa"/>
            <w:vAlign w:val="center"/>
          </w:tcPr>
          <w:p w14:paraId="7900ACE3">
            <w:pPr>
              <w:snapToGrid w:val="0"/>
              <w:jc w:val="left"/>
            </w:pPr>
            <w:r>
              <w:rPr>
                <w:rFonts w:ascii="宋体" w:hAnsi="宋体" w:eastAsia="宋体" w:cs="宋体"/>
                <w:b w:val="0"/>
                <w:i w:val="0"/>
                <w:color w:val="262626"/>
                <w:sz w:val="28"/>
              </w:rPr>
              <w:t>其他商品和服务支出</w:t>
            </w:r>
          </w:p>
        </w:tc>
        <w:tc>
          <w:tcPr>
            <w:tcW w:w="2660" w:type="dxa"/>
            <w:vAlign w:val="center"/>
          </w:tcPr>
          <w:p w14:paraId="61432E15">
            <w:pPr>
              <w:snapToGrid w:val="0"/>
              <w:jc w:val="right"/>
            </w:pPr>
            <w:r>
              <w:rPr>
                <w:rFonts w:ascii="宋体" w:hAnsi="宋体" w:eastAsia="宋体" w:cs="宋体"/>
                <w:b w:val="0"/>
                <w:i w:val="0"/>
                <w:color w:val="262626"/>
                <w:sz w:val="28"/>
              </w:rPr>
              <w:t>5.82</w:t>
            </w:r>
          </w:p>
        </w:tc>
        <w:tc>
          <w:tcPr>
            <w:tcW w:w="2660" w:type="dxa"/>
            <w:vAlign w:val="center"/>
          </w:tcPr>
          <w:p w14:paraId="13461270"/>
        </w:tc>
        <w:tc>
          <w:tcPr>
            <w:tcW w:w="2658" w:type="dxa"/>
            <w:vAlign w:val="center"/>
          </w:tcPr>
          <w:p w14:paraId="0599F439">
            <w:pPr>
              <w:snapToGrid w:val="0"/>
              <w:jc w:val="right"/>
            </w:pPr>
            <w:r>
              <w:rPr>
                <w:rFonts w:ascii="宋体" w:hAnsi="宋体" w:eastAsia="宋体" w:cs="宋体"/>
                <w:b w:val="0"/>
                <w:i w:val="0"/>
                <w:color w:val="262626"/>
                <w:sz w:val="28"/>
              </w:rPr>
              <w:t>5.82</w:t>
            </w:r>
          </w:p>
        </w:tc>
      </w:tr>
      <w:tr w14:paraId="27D6C6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6210425A">
            <w:pPr>
              <w:snapToGrid w:val="0"/>
              <w:jc w:val="center"/>
            </w:pPr>
            <w:r>
              <w:rPr>
                <w:rFonts w:ascii="宋体" w:hAnsi="宋体" w:eastAsia="宋体" w:cs="宋体"/>
                <w:b/>
                <w:i w:val="0"/>
                <w:color w:val="262626"/>
                <w:sz w:val="28"/>
              </w:rPr>
              <w:t>303</w:t>
            </w:r>
          </w:p>
        </w:tc>
        <w:tc>
          <w:tcPr>
            <w:tcW w:w="4300" w:type="dxa"/>
            <w:vAlign w:val="center"/>
          </w:tcPr>
          <w:p w14:paraId="29291B7B">
            <w:pPr>
              <w:snapToGrid w:val="0"/>
              <w:jc w:val="left"/>
            </w:pPr>
            <w:r>
              <w:rPr>
                <w:rFonts w:ascii="宋体" w:hAnsi="宋体" w:eastAsia="宋体" w:cs="宋体"/>
                <w:b/>
                <w:i w:val="0"/>
                <w:color w:val="262626"/>
                <w:sz w:val="28"/>
              </w:rPr>
              <w:t>三、对个人和家庭的补助</w:t>
            </w:r>
          </w:p>
        </w:tc>
        <w:tc>
          <w:tcPr>
            <w:tcW w:w="2660" w:type="dxa"/>
            <w:vAlign w:val="center"/>
          </w:tcPr>
          <w:p w14:paraId="10AEB09E">
            <w:pPr>
              <w:snapToGrid w:val="0"/>
              <w:jc w:val="right"/>
            </w:pPr>
            <w:r>
              <w:rPr>
                <w:rFonts w:ascii="宋体" w:hAnsi="宋体" w:eastAsia="宋体" w:cs="宋体"/>
                <w:b w:val="0"/>
                <w:i w:val="0"/>
                <w:color w:val="262626"/>
                <w:sz w:val="28"/>
              </w:rPr>
              <w:t>4.20</w:t>
            </w:r>
          </w:p>
        </w:tc>
        <w:tc>
          <w:tcPr>
            <w:tcW w:w="2660" w:type="dxa"/>
            <w:vAlign w:val="center"/>
          </w:tcPr>
          <w:p w14:paraId="075419E1">
            <w:pPr>
              <w:snapToGrid w:val="0"/>
              <w:jc w:val="right"/>
            </w:pPr>
            <w:r>
              <w:rPr>
                <w:rFonts w:ascii="宋体" w:hAnsi="宋体" w:eastAsia="宋体" w:cs="宋体"/>
                <w:b w:val="0"/>
                <w:i w:val="0"/>
                <w:color w:val="262626"/>
                <w:sz w:val="28"/>
              </w:rPr>
              <w:t>4.20</w:t>
            </w:r>
          </w:p>
        </w:tc>
        <w:tc>
          <w:tcPr>
            <w:tcW w:w="2658" w:type="dxa"/>
            <w:vAlign w:val="center"/>
          </w:tcPr>
          <w:p w14:paraId="56854A30"/>
        </w:tc>
      </w:tr>
      <w:tr w14:paraId="7079B4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75F21CCE">
            <w:pPr>
              <w:snapToGrid w:val="0"/>
              <w:jc w:val="center"/>
            </w:pPr>
            <w:r>
              <w:rPr>
                <w:rFonts w:ascii="宋体" w:hAnsi="宋体" w:eastAsia="宋体" w:cs="宋体"/>
                <w:b w:val="0"/>
                <w:i w:val="0"/>
                <w:color w:val="262626"/>
                <w:sz w:val="28"/>
              </w:rPr>
              <w:t>30301</w:t>
            </w:r>
          </w:p>
        </w:tc>
        <w:tc>
          <w:tcPr>
            <w:tcW w:w="4300" w:type="dxa"/>
            <w:vAlign w:val="center"/>
          </w:tcPr>
          <w:p w14:paraId="29A27BAB">
            <w:pPr>
              <w:snapToGrid w:val="0"/>
              <w:jc w:val="left"/>
            </w:pPr>
            <w:r>
              <w:rPr>
                <w:rFonts w:ascii="宋体" w:hAnsi="宋体" w:eastAsia="宋体" w:cs="宋体"/>
                <w:b w:val="0"/>
                <w:i w:val="0"/>
                <w:color w:val="262626"/>
                <w:sz w:val="28"/>
              </w:rPr>
              <w:t>离休费</w:t>
            </w:r>
          </w:p>
        </w:tc>
        <w:tc>
          <w:tcPr>
            <w:tcW w:w="2660" w:type="dxa"/>
            <w:vAlign w:val="center"/>
          </w:tcPr>
          <w:p w14:paraId="4317813B"/>
        </w:tc>
        <w:tc>
          <w:tcPr>
            <w:tcW w:w="2660" w:type="dxa"/>
            <w:vAlign w:val="center"/>
          </w:tcPr>
          <w:p w14:paraId="6ADA5CC4"/>
        </w:tc>
        <w:tc>
          <w:tcPr>
            <w:tcW w:w="2658" w:type="dxa"/>
            <w:vAlign w:val="center"/>
          </w:tcPr>
          <w:p w14:paraId="45FFA8D7"/>
        </w:tc>
      </w:tr>
      <w:tr w14:paraId="5A2861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15B2E23A">
            <w:pPr>
              <w:snapToGrid w:val="0"/>
              <w:jc w:val="center"/>
            </w:pPr>
            <w:r>
              <w:rPr>
                <w:rFonts w:ascii="宋体" w:hAnsi="宋体" w:eastAsia="宋体" w:cs="宋体"/>
                <w:b w:val="0"/>
                <w:i w:val="0"/>
                <w:color w:val="262626"/>
                <w:sz w:val="28"/>
              </w:rPr>
              <w:t>30302</w:t>
            </w:r>
          </w:p>
        </w:tc>
        <w:tc>
          <w:tcPr>
            <w:tcW w:w="4300" w:type="dxa"/>
            <w:vAlign w:val="center"/>
          </w:tcPr>
          <w:p w14:paraId="0C2DCD5B">
            <w:pPr>
              <w:snapToGrid w:val="0"/>
              <w:jc w:val="left"/>
            </w:pPr>
            <w:r>
              <w:rPr>
                <w:rFonts w:ascii="宋体" w:hAnsi="宋体" w:eastAsia="宋体" w:cs="宋体"/>
                <w:b w:val="0"/>
                <w:i w:val="0"/>
                <w:color w:val="262626"/>
                <w:sz w:val="28"/>
              </w:rPr>
              <w:t>退休费</w:t>
            </w:r>
          </w:p>
        </w:tc>
        <w:tc>
          <w:tcPr>
            <w:tcW w:w="2660" w:type="dxa"/>
            <w:vAlign w:val="center"/>
          </w:tcPr>
          <w:p w14:paraId="70A118BB">
            <w:pPr>
              <w:snapToGrid w:val="0"/>
              <w:jc w:val="right"/>
            </w:pPr>
            <w:r>
              <w:rPr>
                <w:rFonts w:ascii="宋体" w:hAnsi="宋体" w:eastAsia="宋体" w:cs="宋体"/>
                <w:b w:val="0"/>
                <w:i w:val="0"/>
                <w:color w:val="262626"/>
                <w:sz w:val="28"/>
              </w:rPr>
              <w:t>3.47</w:t>
            </w:r>
          </w:p>
        </w:tc>
        <w:tc>
          <w:tcPr>
            <w:tcW w:w="2660" w:type="dxa"/>
            <w:vAlign w:val="center"/>
          </w:tcPr>
          <w:p w14:paraId="18835769">
            <w:pPr>
              <w:snapToGrid w:val="0"/>
              <w:jc w:val="right"/>
            </w:pPr>
            <w:r>
              <w:rPr>
                <w:rFonts w:ascii="宋体" w:hAnsi="宋体" w:eastAsia="宋体" w:cs="宋体"/>
                <w:b w:val="0"/>
                <w:i w:val="0"/>
                <w:color w:val="262626"/>
                <w:sz w:val="28"/>
              </w:rPr>
              <w:t>3.47</w:t>
            </w:r>
          </w:p>
        </w:tc>
        <w:tc>
          <w:tcPr>
            <w:tcW w:w="2658" w:type="dxa"/>
            <w:vAlign w:val="center"/>
          </w:tcPr>
          <w:p w14:paraId="1014498E"/>
        </w:tc>
      </w:tr>
      <w:tr w14:paraId="157AEB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2D0693C3">
            <w:pPr>
              <w:snapToGrid w:val="0"/>
              <w:jc w:val="center"/>
            </w:pPr>
            <w:r>
              <w:rPr>
                <w:rFonts w:ascii="宋体" w:hAnsi="宋体" w:eastAsia="宋体" w:cs="宋体"/>
                <w:b w:val="0"/>
                <w:i w:val="0"/>
                <w:color w:val="262626"/>
                <w:sz w:val="28"/>
              </w:rPr>
              <w:t>30303</w:t>
            </w:r>
          </w:p>
        </w:tc>
        <w:tc>
          <w:tcPr>
            <w:tcW w:w="4300" w:type="dxa"/>
            <w:vAlign w:val="center"/>
          </w:tcPr>
          <w:p w14:paraId="5F8CC546">
            <w:pPr>
              <w:snapToGrid w:val="0"/>
              <w:jc w:val="left"/>
            </w:pPr>
            <w:r>
              <w:rPr>
                <w:rFonts w:ascii="宋体" w:hAnsi="宋体" w:eastAsia="宋体" w:cs="宋体"/>
                <w:b w:val="0"/>
                <w:i w:val="0"/>
                <w:color w:val="262626"/>
                <w:sz w:val="28"/>
              </w:rPr>
              <w:t>退职（役）费</w:t>
            </w:r>
          </w:p>
        </w:tc>
        <w:tc>
          <w:tcPr>
            <w:tcW w:w="2660" w:type="dxa"/>
            <w:vAlign w:val="center"/>
          </w:tcPr>
          <w:p w14:paraId="14B1231E"/>
        </w:tc>
        <w:tc>
          <w:tcPr>
            <w:tcW w:w="2660" w:type="dxa"/>
            <w:vAlign w:val="center"/>
          </w:tcPr>
          <w:p w14:paraId="40BE8B33"/>
        </w:tc>
        <w:tc>
          <w:tcPr>
            <w:tcW w:w="2658" w:type="dxa"/>
            <w:vAlign w:val="center"/>
          </w:tcPr>
          <w:p w14:paraId="5B827EEE"/>
        </w:tc>
      </w:tr>
      <w:tr w14:paraId="71BFC0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35B94730">
            <w:pPr>
              <w:snapToGrid w:val="0"/>
              <w:jc w:val="center"/>
            </w:pPr>
            <w:r>
              <w:rPr>
                <w:rFonts w:ascii="宋体" w:hAnsi="宋体" w:eastAsia="宋体" w:cs="宋体"/>
                <w:b w:val="0"/>
                <w:i w:val="0"/>
                <w:color w:val="262626"/>
                <w:sz w:val="28"/>
              </w:rPr>
              <w:t>30304</w:t>
            </w:r>
          </w:p>
        </w:tc>
        <w:tc>
          <w:tcPr>
            <w:tcW w:w="4300" w:type="dxa"/>
            <w:vAlign w:val="center"/>
          </w:tcPr>
          <w:p w14:paraId="0253148E">
            <w:pPr>
              <w:snapToGrid w:val="0"/>
              <w:jc w:val="left"/>
            </w:pPr>
            <w:r>
              <w:rPr>
                <w:rFonts w:ascii="宋体" w:hAnsi="宋体" w:eastAsia="宋体" w:cs="宋体"/>
                <w:b w:val="0"/>
                <w:i w:val="0"/>
                <w:color w:val="262626"/>
                <w:sz w:val="28"/>
              </w:rPr>
              <w:t>抚恤金</w:t>
            </w:r>
          </w:p>
        </w:tc>
        <w:tc>
          <w:tcPr>
            <w:tcW w:w="2660" w:type="dxa"/>
            <w:vAlign w:val="center"/>
          </w:tcPr>
          <w:p w14:paraId="2021BE8C"/>
        </w:tc>
        <w:tc>
          <w:tcPr>
            <w:tcW w:w="2660" w:type="dxa"/>
            <w:vAlign w:val="center"/>
          </w:tcPr>
          <w:p w14:paraId="3BE92EEF"/>
        </w:tc>
        <w:tc>
          <w:tcPr>
            <w:tcW w:w="2658" w:type="dxa"/>
            <w:vAlign w:val="center"/>
          </w:tcPr>
          <w:p w14:paraId="71F6C49C"/>
        </w:tc>
      </w:tr>
      <w:tr w14:paraId="477A94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062E39C8">
            <w:pPr>
              <w:snapToGrid w:val="0"/>
              <w:jc w:val="center"/>
            </w:pPr>
            <w:r>
              <w:rPr>
                <w:rFonts w:ascii="宋体" w:hAnsi="宋体" w:eastAsia="宋体" w:cs="宋体"/>
                <w:b w:val="0"/>
                <w:i w:val="0"/>
                <w:color w:val="262626"/>
                <w:sz w:val="28"/>
              </w:rPr>
              <w:t>30305</w:t>
            </w:r>
          </w:p>
        </w:tc>
        <w:tc>
          <w:tcPr>
            <w:tcW w:w="4300" w:type="dxa"/>
            <w:vAlign w:val="center"/>
          </w:tcPr>
          <w:p w14:paraId="10D9219B">
            <w:pPr>
              <w:snapToGrid w:val="0"/>
              <w:jc w:val="left"/>
            </w:pPr>
            <w:r>
              <w:rPr>
                <w:rFonts w:ascii="宋体" w:hAnsi="宋体" w:eastAsia="宋体" w:cs="宋体"/>
                <w:b w:val="0"/>
                <w:i w:val="0"/>
                <w:color w:val="262626"/>
                <w:sz w:val="28"/>
              </w:rPr>
              <w:t>生活补助</w:t>
            </w:r>
          </w:p>
        </w:tc>
        <w:tc>
          <w:tcPr>
            <w:tcW w:w="2660" w:type="dxa"/>
            <w:vAlign w:val="center"/>
          </w:tcPr>
          <w:p w14:paraId="31C11B0A"/>
        </w:tc>
        <w:tc>
          <w:tcPr>
            <w:tcW w:w="2660" w:type="dxa"/>
            <w:vAlign w:val="center"/>
          </w:tcPr>
          <w:p w14:paraId="64976505"/>
        </w:tc>
        <w:tc>
          <w:tcPr>
            <w:tcW w:w="2658" w:type="dxa"/>
            <w:vAlign w:val="center"/>
          </w:tcPr>
          <w:p w14:paraId="44472ACE"/>
        </w:tc>
      </w:tr>
      <w:tr w14:paraId="140CC6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0DD44592">
            <w:pPr>
              <w:snapToGrid w:val="0"/>
              <w:jc w:val="center"/>
            </w:pPr>
            <w:r>
              <w:rPr>
                <w:rFonts w:ascii="宋体" w:hAnsi="宋体" w:eastAsia="宋体" w:cs="宋体"/>
                <w:b w:val="0"/>
                <w:i w:val="0"/>
                <w:color w:val="262626"/>
                <w:sz w:val="28"/>
              </w:rPr>
              <w:t>30306</w:t>
            </w:r>
          </w:p>
        </w:tc>
        <w:tc>
          <w:tcPr>
            <w:tcW w:w="4300" w:type="dxa"/>
            <w:vAlign w:val="center"/>
          </w:tcPr>
          <w:p w14:paraId="1B51C904">
            <w:pPr>
              <w:snapToGrid w:val="0"/>
              <w:jc w:val="left"/>
            </w:pPr>
            <w:r>
              <w:rPr>
                <w:rFonts w:ascii="宋体" w:hAnsi="宋体" w:eastAsia="宋体" w:cs="宋体"/>
                <w:b w:val="0"/>
                <w:i w:val="0"/>
                <w:color w:val="262626"/>
                <w:sz w:val="28"/>
              </w:rPr>
              <w:t>救济费</w:t>
            </w:r>
          </w:p>
        </w:tc>
        <w:tc>
          <w:tcPr>
            <w:tcW w:w="2660" w:type="dxa"/>
            <w:vAlign w:val="center"/>
          </w:tcPr>
          <w:p w14:paraId="4A0525D3"/>
        </w:tc>
        <w:tc>
          <w:tcPr>
            <w:tcW w:w="2660" w:type="dxa"/>
            <w:vAlign w:val="center"/>
          </w:tcPr>
          <w:p w14:paraId="47A3D3EA"/>
        </w:tc>
        <w:tc>
          <w:tcPr>
            <w:tcW w:w="2658" w:type="dxa"/>
            <w:vAlign w:val="center"/>
          </w:tcPr>
          <w:p w14:paraId="14A14546"/>
        </w:tc>
      </w:tr>
      <w:tr w14:paraId="37A9A1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2A7CAEB4">
            <w:pPr>
              <w:snapToGrid w:val="0"/>
              <w:jc w:val="center"/>
            </w:pPr>
            <w:r>
              <w:rPr>
                <w:rFonts w:ascii="宋体" w:hAnsi="宋体" w:eastAsia="宋体" w:cs="宋体"/>
                <w:b w:val="0"/>
                <w:i w:val="0"/>
                <w:color w:val="262626"/>
                <w:sz w:val="28"/>
              </w:rPr>
              <w:t>30307</w:t>
            </w:r>
          </w:p>
        </w:tc>
        <w:tc>
          <w:tcPr>
            <w:tcW w:w="4300" w:type="dxa"/>
            <w:vAlign w:val="center"/>
          </w:tcPr>
          <w:p w14:paraId="2ABCC8A3">
            <w:pPr>
              <w:snapToGrid w:val="0"/>
              <w:jc w:val="left"/>
            </w:pPr>
            <w:r>
              <w:rPr>
                <w:rFonts w:ascii="宋体" w:hAnsi="宋体" w:eastAsia="宋体" w:cs="宋体"/>
                <w:b w:val="0"/>
                <w:i w:val="0"/>
                <w:color w:val="262626"/>
                <w:sz w:val="28"/>
              </w:rPr>
              <w:t>医疗费补助</w:t>
            </w:r>
          </w:p>
        </w:tc>
        <w:tc>
          <w:tcPr>
            <w:tcW w:w="2660" w:type="dxa"/>
            <w:vAlign w:val="center"/>
          </w:tcPr>
          <w:p w14:paraId="69E809AC">
            <w:pPr>
              <w:snapToGrid w:val="0"/>
              <w:jc w:val="right"/>
            </w:pPr>
            <w:r>
              <w:rPr>
                <w:rFonts w:ascii="宋体" w:hAnsi="宋体" w:eastAsia="宋体" w:cs="宋体"/>
                <w:b w:val="0"/>
                <w:i w:val="0"/>
                <w:color w:val="262626"/>
                <w:sz w:val="28"/>
              </w:rPr>
              <w:t>0.73</w:t>
            </w:r>
          </w:p>
        </w:tc>
        <w:tc>
          <w:tcPr>
            <w:tcW w:w="2660" w:type="dxa"/>
            <w:vAlign w:val="center"/>
          </w:tcPr>
          <w:p w14:paraId="2B6485CC">
            <w:pPr>
              <w:snapToGrid w:val="0"/>
              <w:jc w:val="right"/>
            </w:pPr>
            <w:r>
              <w:rPr>
                <w:rFonts w:ascii="宋体" w:hAnsi="宋体" w:eastAsia="宋体" w:cs="宋体"/>
                <w:b w:val="0"/>
                <w:i w:val="0"/>
                <w:color w:val="262626"/>
                <w:sz w:val="28"/>
              </w:rPr>
              <w:t>0.73</w:t>
            </w:r>
          </w:p>
        </w:tc>
        <w:tc>
          <w:tcPr>
            <w:tcW w:w="2658" w:type="dxa"/>
            <w:vAlign w:val="center"/>
          </w:tcPr>
          <w:p w14:paraId="18BC23DB"/>
        </w:tc>
      </w:tr>
      <w:tr w14:paraId="0B80A9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66BCB059">
            <w:pPr>
              <w:snapToGrid w:val="0"/>
              <w:jc w:val="center"/>
            </w:pPr>
            <w:r>
              <w:rPr>
                <w:rFonts w:ascii="宋体" w:hAnsi="宋体" w:eastAsia="宋体" w:cs="宋体"/>
                <w:b w:val="0"/>
                <w:i w:val="0"/>
                <w:color w:val="262626"/>
                <w:sz w:val="28"/>
              </w:rPr>
              <w:t>30308</w:t>
            </w:r>
          </w:p>
        </w:tc>
        <w:tc>
          <w:tcPr>
            <w:tcW w:w="4300" w:type="dxa"/>
            <w:vAlign w:val="center"/>
          </w:tcPr>
          <w:p w14:paraId="1F2EBB7B">
            <w:pPr>
              <w:snapToGrid w:val="0"/>
              <w:jc w:val="left"/>
            </w:pPr>
            <w:r>
              <w:rPr>
                <w:rFonts w:ascii="宋体" w:hAnsi="宋体" w:eastAsia="宋体" w:cs="宋体"/>
                <w:b w:val="0"/>
                <w:i w:val="0"/>
                <w:color w:val="262626"/>
                <w:sz w:val="28"/>
              </w:rPr>
              <w:t>助学金</w:t>
            </w:r>
          </w:p>
        </w:tc>
        <w:tc>
          <w:tcPr>
            <w:tcW w:w="2660" w:type="dxa"/>
            <w:vAlign w:val="center"/>
          </w:tcPr>
          <w:p w14:paraId="4CD39534"/>
        </w:tc>
        <w:tc>
          <w:tcPr>
            <w:tcW w:w="2660" w:type="dxa"/>
            <w:vAlign w:val="center"/>
          </w:tcPr>
          <w:p w14:paraId="4BA832CF"/>
        </w:tc>
        <w:tc>
          <w:tcPr>
            <w:tcW w:w="2658" w:type="dxa"/>
            <w:vAlign w:val="center"/>
          </w:tcPr>
          <w:p w14:paraId="77401F9A"/>
        </w:tc>
      </w:tr>
      <w:tr w14:paraId="265CA0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1569C157">
            <w:pPr>
              <w:snapToGrid w:val="0"/>
              <w:jc w:val="center"/>
            </w:pPr>
            <w:r>
              <w:rPr>
                <w:rFonts w:ascii="宋体" w:hAnsi="宋体" w:eastAsia="宋体" w:cs="宋体"/>
                <w:b w:val="0"/>
                <w:i w:val="0"/>
                <w:color w:val="262626"/>
                <w:sz w:val="28"/>
              </w:rPr>
              <w:t>30309</w:t>
            </w:r>
          </w:p>
        </w:tc>
        <w:tc>
          <w:tcPr>
            <w:tcW w:w="4300" w:type="dxa"/>
            <w:vAlign w:val="center"/>
          </w:tcPr>
          <w:p w14:paraId="7C0DB100">
            <w:pPr>
              <w:snapToGrid w:val="0"/>
              <w:jc w:val="left"/>
            </w:pPr>
            <w:r>
              <w:rPr>
                <w:rFonts w:ascii="宋体" w:hAnsi="宋体" w:eastAsia="宋体" w:cs="宋体"/>
                <w:b w:val="0"/>
                <w:i w:val="0"/>
                <w:color w:val="262626"/>
                <w:sz w:val="28"/>
              </w:rPr>
              <w:t>奖励金</w:t>
            </w:r>
          </w:p>
        </w:tc>
        <w:tc>
          <w:tcPr>
            <w:tcW w:w="2660" w:type="dxa"/>
            <w:vAlign w:val="center"/>
          </w:tcPr>
          <w:p w14:paraId="526CAD42"/>
        </w:tc>
        <w:tc>
          <w:tcPr>
            <w:tcW w:w="2660" w:type="dxa"/>
            <w:vAlign w:val="center"/>
          </w:tcPr>
          <w:p w14:paraId="2F9DC33B"/>
        </w:tc>
        <w:tc>
          <w:tcPr>
            <w:tcW w:w="2658" w:type="dxa"/>
            <w:vAlign w:val="center"/>
          </w:tcPr>
          <w:p w14:paraId="243D4952"/>
        </w:tc>
      </w:tr>
      <w:tr w14:paraId="3BA7A1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4184D348">
            <w:pPr>
              <w:snapToGrid w:val="0"/>
              <w:jc w:val="center"/>
            </w:pPr>
            <w:r>
              <w:rPr>
                <w:rFonts w:ascii="宋体" w:hAnsi="宋体" w:eastAsia="宋体" w:cs="宋体"/>
                <w:b w:val="0"/>
                <w:i w:val="0"/>
                <w:color w:val="262626"/>
                <w:sz w:val="28"/>
              </w:rPr>
              <w:t>30310</w:t>
            </w:r>
          </w:p>
        </w:tc>
        <w:tc>
          <w:tcPr>
            <w:tcW w:w="4300" w:type="dxa"/>
            <w:vAlign w:val="center"/>
          </w:tcPr>
          <w:p w14:paraId="6336ABC9">
            <w:pPr>
              <w:snapToGrid w:val="0"/>
              <w:jc w:val="left"/>
            </w:pPr>
            <w:r>
              <w:rPr>
                <w:rFonts w:ascii="宋体" w:hAnsi="宋体" w:eastAsia="宋体" w:cs="宋体"/>
                <w:b w:val="0"/>
                <w:i w:val="0"/>
                <w:color w:val="262626"/>
                <w:sz w:val="28"/>
              </w:rPr>
              <w:t>个人农业生产补贴</w:t>
            </w:r>
          </w:p>
        </w:tc>
        <w:tc>
          <w:tcPr>
            <w:tcW w:w="2660" w:type="dxa"/>
            <w:vAlign w:val="center"/>
          </w:tcPr>
          <w:p w14:paraId="4B690326"/>
        </w:tc>
        <w:tc>
          <w:tcPr>
            <w:tcW w:w="2660" w:type="dxa"/>
            <w:vAlign w:val="center"/>
          </w:tcPr>
          <w:p w14:paraId="56F22FDE"/>
        </w:tc>
        <w:tc>
          <w:tcPr>
            <w:tcW w:w="2658" w:type="dxa"/>
            <w:vAlign w:val="center"/>
          </w:tcPr>
          <w:p w14:paraId="0231197E"/>
        </w:tc>
      </w:tr>
      <w:tr w14:paraId="48972C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52342389">
            <w:pPr>
              <w:snapToGrid w:val="0"/>
              <w:jc w:val="center"/>
            </w:pPr>
            <w:r>
              <w:rPr>
                <w:rFonts w:ascii="宋体" w:hAnsi="宋体" w:eastAsia="宋体" w:cs="宋体"/>
                <w:b w:val="0"/>
                <w:i w:val="0"/>
                <w:color w:val="262626"/>
                <w:sz w:val="28"/>
              </w:rPr>
              <w:t>30311</w:t>
            </w:r>
          </w:p>
        </w:tc>
        <w:tc>
          <w:tcPr>
            <w:tcW w:w="4300" w:type="dxa"/>
            <w:vAlign w:val="center"/>
          </w:tcPr>
          <w:p w14:paraId="1BF4CF80">
            <w:pPr>
              <w:snapToGrid w:val="0"/>
              <w:jc w:val="left"/>
            </w:pPr>
            <w:r>
              <w:rPr>
                <w:rFonts w:ascii="宋体" w:hAnsi="宋体" w:eastAsia="宋体" w:cs="宋体"/>
                <w:b w:val="0"/>
                <w:i w:val="0"/>
                <w:color w:val="262626"/>
                <w:sz w:val="28"/>
              </w:rPr>
              <w:t>代缴社会保险费</w:t>
            </w:r>
          </w:p>
        </w:tc>
        <w:tc>
          <w:tcPr>
            <w:tcW w:w="2660" w:type="dxa"/>
            <w:vAlign w:val="center"/>
          </w:tcPr>
          <w:p w14:paraId="730AD13F"/>
        </w:tc>
        <w:tc>
          <w:tcPr>
            <w:tcW w:w="2660" w:type="dxa"/>
            <w:vAlign w:val="center"/>
          </w:tcPr>
          <w:p w14:paraId="1C62BEDD"/>
        </w:tc>
        <w:tc>
          <w:tcPr>
            <w:tcW w:w="2658" w:type="dxa"/>
            <w:vAlign w:val="center"/>
          </w:tcPr>
          <w:p w14:paraId="105149C1"/>
        </w:tc>
      </w:tr>
      <w:tr w14:paraId="7F3B5E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268C96F0">
            <w:pPr>
              <w:snapToGrid w:val="0"/>
              <w:jc w:val="center"/>
            </w:pPr>
            <w:r>
              <w:rPr>
                <w:rFonts w:ascii="宋体" w:hAnsi="宋体" w:eastAsia="宋体" w:cs="宋体"/>
                <w:b w:val="0"/>
                <w:i w:val="0"/>
                <w:color w:val="262626"/>
                <w:sz w:val="28"/>
              </w:rPr>
              <w:t>30399</w:t>
            </w:r>
          </w:p>
        </w:tc>
        <w:tc>
          <w:tcPr>
            <w:tcW w:w="4300" w:type="dxa"/>
            <w:vAlign w:val="center"/>
          </w:tcPr>
          <w:p w14:paraId="08B75123">
            <w:pPr>
              <w:snapToGrid w:val="0"/>
              <w:jc w:val="left"/>
            </w:pPr>
            <w:r>
              <w:rPr>
                <w:rFonts w:ascii="宋体" w:hAnsi="宋体" w:eastAsia="宋体" w:cs="宋体"/>
                <w:b w:val="0"/>
                <w:i w:val="0"/>
                <w:color w:val="262626"/>
                <w:sz w:val="28"/>
              </w:rPr>
              <w:t>其他对个人和家庭的补助支出</w:t>
            </w:r>
          </w:p>
        </w:tc>
        <w:tc>
          <w:tcPr>
            <w:tcW w:w="2660" w:type="dxa"/>
            <w:vAlign w:val="center"/>
          </w:tcPr>
          <w:p w14:paraId="046F2D17"/>
        </w:tc>
        <w:tc>
          <w:tcPr>
            <w:tcW w:w="2660" w:type="dxa"/>
            <w:vAlign w:val="center"/>
          </w:tcPr>
          <w:p w14:paraId="3E3E90DF"/>
        </w:tc>
        <w:tc>
          <w:tcPr>
            <w:tcW w:w="2658" w:type="dxa"/>
            <w:vAlign w:val="center"/>
          </w:tcPr>
          <w:p w14:paraId="357DC920"/>
        </w:tc>
      </w:tr>
      <w:tr w14:paraId="28C350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242A927E">
            <w:pPr>
              <w:snapToGrid w:val="0"/>
              <w:jc w:val="center"/>
            </w:pPr>
            <w:r>
              <w:rPr>
                <w:rFonts w:ascii="宋体" w:hAnsi="宋体" w:eastAsia="宋体" w:cs="宋体"/>
                <w:b/>
                <w:i w:val="0"/>
                <w:color w:val="262626"/>
                <w:sz w:val="28"/>
              </w:rPr>
              <w:t>310</w:t>
            </w:r>
          </w:p>
        </w:tc>
        <w:tc>
          <w:tcPr>
            <w:tcW w:w="4300" w:type="dxa"/>
            <w:vAlign w:val="center"/>
          </w:tcPr>
          <w:p w14:paraId="05CFE2F3">
            <w:pPr>
              <w:snapToGrid w:val="0"/>
              <w:jc w:val="left"/>
            </w:pPr>
            <w:r>
              <w:rPr>
                <w:rFonts w:ascii="宋体" w:hAnsi="宋体" w:eastAsia="宋体" w:cs="宋体"/>
                <w:b/>
                <w:i w:val="0"/>
                <w:color w:val="262626"/>
                <w:sz w:val="28"/>
              </w:rPr>
              <w:t>四、资本性支出</w:t>
            </w:r>
          </w:p>
        </w:tc>
        <w:tc>
          <w:tcPr>
            <w:tcW w:w="2660" w:type="dxa"/>
            <w:vAlign w:val="center"/>
          </w:tcPr>
          <w:p w14:paraId="6F785B05"/>
        </w:tc>
        <w:tc>
          <w:tcPr>
            <w:tcW w:w="2660" w:type="dxa"/>
            <w:vAlign w:val="center"/>
          </w:tcPr>
          <w:p w14:paraId="7DA4DF19"/>
        </w:tc>
        <w:tc>
          <w:tcPr>
            <w:tcW w:w="2658" w:type="dxa"/>
            <w:vAlign w:val="center"/>
          </w:tcPr>
          <w:p w14:paraId="70DB8556"/>
        </w:tc>
      </w:tr>
      <w:tr w14:paraId="09DDE7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0A42ECCB">
            <w:pPr>
              <w:snapToGrid w:val="0"/>
              <w:jc w:val="center"/>
            </w:pPr>
            <w:r>
              <w:rPr>
                <w:rFonts w:ascii="宋体" w:hAnsi="宋体" w:eastAsia="宋体" w:cs="宋体"/>
                <w:b w:val="0"/>
                <w:i w:val="0"/>
                <w:color w:val="262626"/>
                <w:sz w:val="28"/>
              </w:rPr>
              <w:t>31002</w:t>
            </w:r>
          </w:p>
        </w:tc>
        <w:tc>
          <w:tcPr>
            <w:tcW w:w="4300" w:type="dxa"/>
            <w:vAlign w:val="center"/>
          </w:tcPr>
          <w:p w14:paraId="31813BFF">
            <w:pPr>
              <w:snapToGrid w:val="0"/>
              <w:jc w:val="left"/>
            </w:pPr>
            <w:r>
              <w:rPr>
                <w:rFonts w:ascii="宋体" w:hAnsi="宋体" w:eastAsia="宋体" w:cs="宋体"/>
                <w:b w:val="0"/>
                <w:i w:val="0"/>
                <w:color w:val="262626"/>
                <w:sz w:val="28"/>
              </w:rPr>
              <w:t>办公设备购置</w:t>
            </w:r>
          </w:p>
        </w:tc>
        <w:tc>
          <w:tcPr>
            <w:tcW w:w="2660" w:type="dxa"/>
            <w:vAlign w:val="center"/>
          </w:tcPr>
          <w:p w14:paraId="3F0FAA78"/>
        </w:tc>
        <w:tc>
          <w:tcPr>
            <w:tcW w:w="2660" w:type="dxa"/>
            <w:vAlign w:val="center"/>
          </w:tcPr>
          <w:p w14:paraId="3F3ADB48"/>
        </w:tc>
        <w:tc>
          <w:tcPr>
            <w:tcW w:w="2658" w:type="dxa"/>
            <w:vAlign w:val="center"/>
          </w:tcPr>
          <w:p w14:paraId="707F3C6D"/>
        </w:tc>
      </w:tr>
      <w:tr w14:paraId="604244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4CB70E86">
            <w:pPr>
              <w:snapToGrid w:val="0"/>
              <w:jc w:val="center"/>
            </w:pPr>
            <w:r>
              <w:rPr>
                <w:rFonts w:ascii="宋体" w:hAnsi="宋体" w:eastAsia="宋体" w:cs="宋体"/>
                <w:b w:val="0"/>
                <w:i w:val="0"/>
                <w:color w:val="262626"/>
                <w:sz w:val="28"/>
              </w:rPr>
              <w:t>31003</w:t>
            </w:r>
          </w:p>
        </w:tc>
        <w:tc>
          <w:tcPr>
            <w:tcW w:w="4300" w:type="dxa"/>
            <w:vAlign w:val="center"/>
          </w:tcPr>
          <w:p w14:paraId="1796809E">
            <w:pPr>
              <w:snapToGrid w:val="0"/>
              <w:jc w:val="left"/>
            </w:pPr>
            <w:r>
              <w:rPr>
                <w:rFonts w:ascii="宋体" w:hAnsi="宋体" w:eastAsia="宋体" w:cs="宋体"/>
                <w:b w:val="0"/>
                <w:i w:val="0"/>
                <w:color w:val="262626"/>
                <w:sz w:val="28"/>
              </w:rPr>
              <w:t>专用设备购置</w:t>
            </w:r>
          </w:p>
        </w:tc>
        <w:tc>
          <w:tcPr>
            <w:tcW w:w="2660" w:type="dxa"/>
            <w:vAlign w:val="center"/>
          </w:tcPr>
          <w:p w14:paraId="138D2C86"/>
        </w:tc>
        <w:tc>
          <w:tcPr>
            <w:tcW w:w="2660" w:type="dxa"/>
            <w:vAlign w:val="center"/>
          </w:tcPr>
          <w:p w14:paraId="07BD8A7B"/>
        </w:tc>
        <w:tc>
          <w:tcPr>
            <w:tcW w:w="2658" w:type="dxa"/>
            <w:vAlign w:val="center"/>
          </w:tcPr>
          <w:p w14:paraId="32040084"/>
        </w:tc>
      </w:tr>
      <w:tr w14:paraId="697EAE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6B4E3D0D">
            <w:pPr>
              <w:snapToGrid w:val="0"/>
              <w:jc w:val="center"/>
            </w:pPr>
            <w:r>
              <w:rPr>
                <w:rFonts w:ascii="宋体" w:hAnsi="宋体" w:eastAsia="宋体" w:cs="宋体"/>
                <w:b w:val="0"/>
                <w:i w:val="0"/>
                <w:color w:val="262626"/>
                <w:sz w:val="28"/>
              </w:rPr>
              <w:t>31007</w:t>
            </w:r>
          </w:p>
        </w:tc>
        <w:tc>
          <w:tcPr>
            <w:tcW w:w="4300" w:type="dxa"/>
            <w:vAlign w:val="center"/>
          </w:tcPr>
          <w:p w14:paraId="59721529">
            <w:pPr>
              <w:snapToGrid w:val="0"/>
              <w:jc w:val="left"/>
            </w:pPr>
            <w:r>
              <w:rPr>
                <w:rFonts w:ascii="宋体" w:hAnsi="宋体" w:eastAsia="宋体" w:cs="宋体"/>
                <w:b w:val="0"/>
                <w:i w:val="0"/>
                <w:color w:val="262626"/>
                <w:sz w:val="28"/>
              </w:rPr>
              <w:t>信息网络及软件购置更新</w:t>
            </w:r>
          </w:p>
        </w:tc>
        <w:tc>
          <w:tcPr>
            <w:tcW w:w="2660" w:type="dxa"/>
            <w:vAlign w:val="center"/>
          </w:tcPr>
          <w:p w14:paraId="514783C0"/>
        </w:tc>
        <w:tc>
          <w:tcPr>
            <w:tcW w:w="2660" w:type="dxa"/>
            <w:vAlign w:val="center"/>
          </w:tcPr>
          <w:p w14:paraId="3C5A1A8E"/>
        </w:tc>
        <w:tc>
          <w:tcPr>
            <w:tcW w:w="2658" w:type="dxa"/>
            <w:vAlign w:val="center"/>
          </w:tcPr>
          <w:p w14:paraId="76A4D79D"/>
        </w:tc>
      </w:tr>
      <w:tr w14:paraId="6721F6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283011C0">
            <w:pPr>
              <w:snapToGrid w:val="0"/>
              <w:jc w:val="center"/>
            </w:pPr>
            <w:r>
              <w:rPr>
                <w:rFonts w:ascii="宋体" w:hAnsi="宋体" w:eastAsia="宋体" w:cs="宋体"/>
                <w:b w:val="0"/>
                <w:i w:val="0"/>
                <w:color w:val="262626"/>
                <w:sz w:val="28"/>
              </w:rPr>
              <w:t xml:space="preserve">31013 </w:t>
            </w:r>
          </w:p>
        </w:tc>
        <w:tc>
          <w:tcPr>
            <w:tcW w:w="4300" w:type="dxa"/>
            <w:vAlign w:val="center"/>
          </w:tcPr>
          <w:p w14:paraId="2E191AF7">
            <w:pPr>
              <w:snapToGrid w:val="0"/>
              <w:jc w:val="left"/>
            </w:pPr>
            <w:r>
              <w:rPr>
                <w:rFonts w:ascii="宋体" w:hAnsi="宋体" w:eastAsia="宋体" w:cs="宋体"/>
                <w:b w:val="0"/>
                <w:i w:val="0"/>
                <w:color w:val="262626"/>
                <w:sz w:val="28"/>
              </w:rPr>
              <w:t>公务用车购置</w:t>
            </w:r>
          </w:p>
        </w:tc>
        <w:tc>
          <w:tcPr>
            <w:tcW w:w="2660" w:type="dxa"/>
            <w:vAlign w:val="center"/>
          </w:tcPr>
          <w:p w14:paraId="7CD7F77B"/>
        </w:tc>
        <w:tc>
          <w:tcPr>
            <w:tcW w:w="2660" w:type="dxa"/>
            <w:vAlign w:val="center"/>
          </w:tcPr>
          <w:p w14:paraId="3AE7EAF8"/>
        </w:tc>
        <w:tc>
          <w:tcPr>
            <w:tcW w:w="2658" w:type="dxa"/>
            <w:vAlign w:val="center"/>
          </w:tcPr>
          <w:p w14:paraId="011F5382"/>
        </w:tc>
      </w:tr>
      <w:tr w14:paraId="1B699B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0B77FC30">
            <w:pPr>
              <w:snapToGrid w:val="0"/>
              <w:jc w:val="center"/>
            </w:pPr>
            <w:r>
              <w:rPr>
                <w:rFonts w:ascii="宋体" w:hAnsi="宋体" w:eastAsia="宋体" w:cs="宋体"/>
                <w:b w:val="0"/>
                <w:i w:val="0"/>
                <w:color w:val="262626"/>
                <w:sz w:val="28"/>
              </w:rPr>
              <w:t>31099</w:t>
            </w:r>
          </w:p>
        </w:tc>
        <w:tc>
          <w:tcPr>
            <w:tcW w:w="4300" w:type="dxa"/>
            <w:vAlign w:val="center"/>
          </w:tcPr>
          <w:p w14:paraId="3A4CD07E">
            <w:pPr>
              <w:snapToGrid w:val="0"/>
              <w:jc w:val="left"/>
            </w:pPr>
            <w:r>
              <w:rPr>
                <w:rFonts w:ascii="宋体" w:hAnsi="宋体" w:eastAsia="宋体" w:cs="宋体"/>
                <w:b w:val="0"/>
                <w:i w:val="0"/>
                <w:color w:val="262626"/>
                <w:sz w:val="28"/>
              </w:rPr>
              <w:t>其他资本性支出</w:t>
            </w:r>
          </w:p>
        </w:tc>
        <w:tc>
          <w:tcPr>
            <w:tcW w:w="2660" w:type="dxa"/>
            <w:vAlign w:val="center"/>
          </w:tcPr>
          <w:p w14:paraId="2F10B4B6"/>
        </w:tc>
        <w:tc>
          <w:tcPr>
            <w:tcW w:w="2660" w:type="dxa"/>
            <w:vAlign w:val="center"/>
          </w:tcPr>
          <w:p w14:paraId="442E3468"/>
        </w:tc>
        <w:tc>
          <w:tcPr>
            <w:tcW w:w="2658" w:type="dxa"/>
            <w:vAlign w:val="center"/>
          </w:tcPr>
          <w:p w14:paraId="192ED2D8"/>
        </w:tc>
      </w:tr>
    </w:tbl>
    <w:p w14:paraId="60B8EFD2">
      <w:pPr>
        <w:widowControl/>
        <w:ind w:firstLine="105" w:firstLineChars="50"/>
        <w:jc w:val="both"/>
        <w:outlineLvl w:val="1"/>
        <w:rPr>
          <w:rFonts w:hint="default" w:ascii="Times New Roman" w:hAnsi="Times New Roman" w:eastAsia="黑体" w:cs="Times New Roman"/>
          <w:b w:val="0"/>
          <w:bCs/>
          <w:kern w:val="0"/>
          <w:sz w:val="32"/>
          <w:szCs w:val="32"/>
          <w:highlight w:val="none"/>
          <w:lang w:val="en-US" w:eastAsia="zh-CN"/>
        </w:rPr>
      </w:pPr>
      <w:r>
        <w:br w:type="page"/>
      </w:r>
      <w:r>
        <w:rPr>
          <w:rFonts w:hint="eastAsia" w:ascii="Times New Roman" w:hAnsi="Times New Roman" w:eastAsia="黑体" w:cs="Times New Roman"/>
          <w:b w:val="0"/>
          <w:bCs/>
          <w:kern w:val="0"/>
          <w:sz w:val="32"/>
          <w:szCs w:val="32"/>
          <w:highlight w:val="none"/>
          <w:lang w:val="en-US" w:eastAsia="zh-CN"/>
        </w:rPr>
        <w:t>表七</w:t>
      </w:r>
    </w:p>
    <w:p w14:paraId="599B843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_GB2312" w:cs="Times New Roman"/>
          <w:b/>
          <w:kern w:val="0"/>
          <w:sz w:val="36"/>
          <w:szCs w:val="36"/>
          <w:lang w:val="en-US" w:eastAsia="zh-CN"/>
        </w:rPr>
      </w:pPr>
      <w:r>
        <w:rPr>
          <w:rFonts w:hint="eastAsia" w:ascii="Times New Roman" w:hAnsi="Times New Roman" w:eastAsia="仿宋_GB2312" w:cs="Times New Roman"/>
          <w:b/>
          <w:kern w:val="0"/>
          <w:sz w:val="36"/>
          <w:szCs w:val="36"/>
          <w:lang w:val="en-US" w:eastAsia="zh-CN"/>
        </w:rPr>
        <w:t>一般公共预算支出表</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1D32BCE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13958" w:type="dxa"/>
            <w:gridSpan w:val="3"/>
          </w:tcPr>
          <w:p w14:paraId="22FB5622">
            <w:pPr>
              <w:jc w:val="right"/>
            </w:pPr>
          </w:p>
        </w:tc>
      </w:tr>
      <w:tr w14:paraId="6139004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0E12EED5">
            <w:pPr>
              <w:jc w:val="left"/>
            </w:pPr>
          </w:p>
        </w:tc>
        <w:tc>
          <w:tcPr>
            <w:tcW w:w="2000" w:type="dxa"/>
          </w:tcPr>
          <w:p w14:paraId="6059A945">
            <w:pPr>
              <w:jc w:val="center"/>
            </w:pPr>
          </w:p>
        </w:tc>
        <w:tc>
          <w:tcPr>
            <w:tcW w:w="5979" w:type="dxa"/>
          </w:tcPr>
          <w:p w14:paraId="05868100">
            <w:pPr>
              <w:jc w:val="right"/>
            </w:pPr>
            <w:r>
              <w:rPr>
                <w:rFonts w:ascii="宋体" w:hAnsi="宋体" w:eastAsia="宋体" w:cs="宋体"/>
                <w:sz w:val="20"/>
              </w:rPr>
              <w:t>单位：万元</w:t>
            </w:r>
          </w:p>
        </w:tc>
      </w:tr>
    </w:tbl>
    <w:p w14:paraId="2DB71F5F">
      <w:pPr>
        <w:snapToGrid w:val="0"/>
        <w:spacing w:before="0" w:after="0" w:line="0" w:lineRule="auto"/>
      </w:pPr>
      <w:r>
        <w:rPr>
          <w:sz w:val="8"/>
        </w:rPr>
        <w:t xml:space="preserve"> </w:t>
      </w:r>
    </w:p>
    <w:tbl>
      <w:tblPr>
        <w:tblStyle w:val="2"/>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1020"/>
        <w:gridCol w:w="3560"/>
        <w:gridCol w:w="1520"/>
        <w:gridCol w:w="1640"/>
        <w:gridCol w:w="1640"/>
        <w:gridCol w:w="1520"/>
        <w:gridCol w:w="1520"/>
        <w:gridCol w:w="1538"/>
      </w:tblGrid>
      <w:tr w14:paraId="7EE1DE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76" w:hRule="exact"/>
          <w:jc w:val="center"/>
        </w:trPr>
        <w:tc>
          <w:tcPr>
            <w:tcW w:w="4580" w:type="dxa"/>
            <w:gridSpan w:val="2"/>
            <w:vAlign w:val="center"/>
          </w:tcPr>
          <w:p w14:paraId="65320BFD">
            <w:pPr>
              <w:snapToGrid w:val="0"/>
              <w:jc w:val="center"/>
            </w:pPr>
            <w:r>
              <w:rPr>
                <w:rFonts w:ascii="宋体" w:hAnsi="宋体" w:eastAsia="宋体" w:cs="宋体"/>
                <w:b w:val="0"/>
                <w:i w:val="0"/>
                <w:color w:val="262626"/>
                <w:sz w:val="19"/>
              </w:rPr>
              <w:t>功能分类科目</w:t>
            </w:r>
          </w:p>
        </w:tc>
        <w:tc>
          <w:tcPr>
            <w:tcW w:w="4800" w:type="dxa"/>
            <w:gridSpan w:val="3"/>
            <w:vAlign w:val="center"/>
          </w:tcPr>
          <w:p w14:paraId="1EE3D567">
            <w:pPr>
              <w:snapToGrid w:val="0"/>
              <w:jc w:val="center"/>
            </w:pPr>
            <w:r>
              <w:rPr>
                <w:rFonts w:ascii="宋体" w:hAnsi="宋体" w:eastAsia="宋体" w:cs="宋体"/>
                <w:b w:val="0"/>
                <w:i w:val="0"/>
                <w:color w:val="262626"/>
                <w:sz w:val="19"/>
              </w:rPr>
              <w:t>上年预算数</w:t>
            </w:r>
          </w:p>
        </w:tc>
        <w:tc>
          <w:tcPr>
            <w:tcW w:w="4578" w:type="dxa"/>
            <w:gridSpan w:val="3"/>
            <w:vAlign w:val="center"/>
          </w:tcPr>
          <w:p w14:paraId="70D9EA1E">
            <w:pPr>
              <w:snapToGrid w:val="0"/>
              <w:jc w:val="center"/>
            </w:pPr>
            <w:r>
              <w:rPr>
                <w:rFonts w:ascii="宋体" w:hAnsi="宋体" w:eastAsia="宋体" w:cs="宋体"/>
                <w:b w:val="0"/>
                <w:i w:val="0"/>
                <w:color w:val="262626"/>
                <w:sz w:val="19"/>
              </w:rPr>
              <w:t>当年预算数</w:t>
            </w:r>
          </w:p>
        </w:tc>
      </w:tr>
      <w:tr w14:paraId="21CB09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09" w:hRule="exact"/>
          <w:jc w:val="center"/>
        </w:trPr>
        <w:tc>
          <w:tcPr>
            <w:tcW w:w="1020" w:type="dxa"/>
            <w:vMerge w:val="restart"/>
            <w:vAlign w:val="center"/>
          </w:tcPr>
          <w:p w14:paraId="71E9CE27">
            <w:pPr>
              <w:snapToGrid w:val="0"/>
              <w:jc w:val="center"/>
            </w:pPr>
            <w:r>
              <w:rPr>
                <w:rFonts w:ascii="宋体" w:hAnsi="宋体" w:eastAsia="宋体" w:cs="宋体"/>
                <w:b w:val="0"/>
                <w:i w:val="0"/>
                <w:color w:val="262626"/>
                <w:sz w:val="19"/>
              </w:rPr>
              <w:t>科目编码</w:t>
            </w:r>
          </w:p>
        </w:tc>
        <w:tc>
          <w:tcPr>
            <w:tcW w:w="3560" w:type="dxa"/>
            <w:vMerge w:val="restart"/>
            <w:vAlign w:val="center"/>
          </w:tcPr>
          <w:p w14:paraId="68C4D5E0">
            <w:pPr>
              <w:snapToGrid w:val="0"/>
              <w:jc w:val="center"/>
            </w:pPr>
            <w:r>
              <w:rPr>
                <w:rFonts w:ascii="宋体" w:hAnsi="宋体" w:eastAsia="宋体" w:cs="宋体"/>
                <w:b w:val="0"/>
                <w:i w:val="0"/>
                <w:color w:val="262626"/>
                <w:sz w:val="19"/>
              </w:rPr>
              <w:t>科目名称</w:t>
            </w:r>
          </w:p>
        </w:tc>
        <w:tc>
          <w:tcPr>
            <w:tcW w:w="1520" w:type="dxa"/>
            <w:vMerge w:val="restart"/>
            <w:vAlign w:val="center"/>
          </w:tcPr>
          <w:p w14:paraId="40243609">
            <w:pPr>
              <w:snapToGrid w:val="0"/>
              <w:jc w:val="center"/>
            </w:pPr>
            <w:r>
              <w:rPr>
                <w:rFonts w:ascii="宋体" w:hAnsi="宋体" w:eastAsia="宋体" w:cs="宋体"/>
                <w:b w:val="0"/>
                <w:i w:val="0"/>
                <w:color w:val="262626"/>
                <w:sz w:val="19"/>
              </w:rPr>
              <w:t>总计</w:t>
            </w:r>
          </w:p>
        </w:tc>
        <w:tc>
          <w:tcPr>
            <w:tcW w:w="1640" w:type="dxa"/>
            <w:vMerge w:val="restart"/>
            <w:vAlign w:val="center"/>
          </w:tcPr>
          <w:p w14:paraId="68E70934">
            <w:pPr>
              <w:snapToGrid w:val="0"/>
              <w:jc w:val="center"/>
            </w:pPr>
            <w:r>
              <w:rPr>
                <w:rFonts w:ascii="宋体" w:hAnsi="宋体" w:eastAsia="宋体" w:cs="宋体"/>
                <w:b w:val="0"/>
                <w:i w:val="0"/>
                <w:color w:val="262626"/>
                <w:sz w:val="19"/>
              </w:rPr>
              <w:t>基本支出</w:t>
            </w:r>
          </w:p>
        </w:tc>
        <w:tc>
          <w:tcPr>
            <w:tcW w:w="1640" w:type="dxa"/>
            <w:vMerge w:val="restart"/>
            <w:vAlign w:val="center"/>
          </w:tcPr>
          <w:p w14:paraId="318589B0">
            <w:pPr>
              <w:snapToGrid w:val="0"/>
              <w:jc w:val="center"/>
            </w:pPr>
            <w:r>
              <w:rPr>
                <w:rFonts w:ascii="宋体" w:hAnsi="宋体" w:eastAsia="宋体" w:cs="宋体"/>
                <w:b w:val="0"/>
                <w:i w:val="0"/>
                <w:color w:val="262626"/>
                <w:sz w:val="19"/>
              </w:rPr>
              <w:t>项目支出</w:t>
            </w:r>
          </w:p>
        </w:tc>
        <w:tc>
          <w:tcPr>
            <w:tcW w:w="1520" w:type="dxa"/>
            <w:vMerge w:val="restart"/>
            <w:vAlign w:val="center"/>
          </w:tcPr>
          <w:p w14:paraId="3ECC08FC">
            <w:pPr>
              <w:snapToGrid w:val="0"/>
              <w:jc w:val="center"/>
            </w:pPr>
            <w:r>
              <w:rPr>
                <w:rFonts w:ascii="宋体" w:hAnsi="宋体" w:eastAsia="宋体" w:cs="宋体"/>
                <w:b w:val="0"/>
                <w:i w:val="0"/>
                <w:color w:val="262626"/>
                <w:sz w:val="19"/>
              </w:rPr>
              <w:t>合计</w:t>
            </w:r>
          </w:p>
        </w:tc>
        <w:tc>
          <w:tcPr>
            <w:tcW w:w="1520" w:type="dxa"/>
            <w:vMerge w:val="restart"/>
            <w:vAlign w:val="center"/>
          </w:tcPr>
          <w:p w14:paraId="5278AC12">
            <w:pPr>
              <w:snapToGrid w:val="0"/>
              <w:jc w:val="center"/>
            </w:pPr>
            <w:r>
              <w:rPr>
                <w:rFonts w:ascii="宋体" w:hAnsi="宋体" w:eastAsia="宋体" w:cs="宋体"/>
                <w:b w:val="0"/>
                <w:i w:val="0"/>
                <w:color w:val="262626"/>
                <w:sz w:val="19"/>
              </w:rPr>
              <w:t>基本支出</w:t>
            </w:r>
          </w:p>
        </w:tc>
        <w:tc>
          <w:tcPr>
            <w:tcW w:w="1538" w:type="dxa"/>
            <w:vMerge w:val="restart"/>
            <w:vAlign w:val="center"/>
          </w:tcPr>
          <w:p w14:paraId="03390CD5">
            <w:pPr>
              <w:snapToGrid w:val="0"/>
              <w:jc w:val="center"/>
            </w:pPr>
            <w:r>
              <w:rPr>
                <w:rFonts w:ascii="宋体" w:hAnsi="宋体" w:eastAsia="宋体" w:cs="宋体"/>
                <w:b w:val="0"/>
                <w:i w:val="0"/>
                <w:color w:val="262626"/>
                <w:sz w:val="19"/>
              </w:rPr>
              <w:t>项目支出</w:t>
            </w:r>
          </w:p>
        </w:tc>
      </w:tr>
      <w:tr w14:paraId="055712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09" w:hRule="exact"/>
          <w:jc w:val="center"/>
        </w:trPr>
        <w:tc>
          <w:tcPr>
            <w:tcW w:w="1020" w:type="dxa"/>
            <w:vMerge w:val="continue"/>
            <w:vAlign w:val="center"/>
          </w:tcPr>
          <w:p w14:paraId="0F7D863A"/>
        </w:tc>
        <w:tc>
          <w:tcPr>
            <w:tcW w:w="3560" w:type="dxa"/>
            <w:vMerge w:val="continue"/>
            <w:vAlign w:val="center"/>
          </w:tcPr>
          <w:p w14:paraId="4D3BC28A"/>
        </w:tc>
        <w:tc>
          <w:tcPr>
            <w:tcW w:w="1520" w:type="dxa"/>
            <w:vMerge w:val="continue"/>
            <w:vAlign w:val="center"/>
          </w:tcPr>
          <w:p w14:paraId="2B568153"/>
        </w:tc>
        <w:tc>
          <w:tcPr>
            <w:tcW w:w="1640" w:type="dxa"/>
            <w:vMerge w:val="continue"/>
            <w:vAlign w:val="center"/>
          </w:tcPr>
          <w:p w14:paraId="3A4903D6"/>
        </w:tc>
        <w:tc>
          <w:tcPr>
            <w:tcW w:w="1640" w:type="dxa"/>
            <w:vMerge w:val="continue"/>
            <w:vAlign w:val="center"/>
          </w:tcPr>
          <w:p w14:paraId="5700784A"/>
        </w:tc>
        <w:tc>
          <w:tcPr>
            <w:tcW w:w="1520" w:type="dxa"/>
            <w:vMerge w:val="continue"/>
            <w:vAlign w:val="center"/>
          </w:tcPr>
          <w:p w14:paraId="40EC0E89"/>
        </w:tc>
        <w:tc>
          <w:tcPr>
            <w:tcW w:w="1520" w:type="dxa"/>
            <w:vMerge w:val="continue"/>
            <w:vAlign w:val="center"/>
          </w:tcPr>
          <w:p w14:paraId="370F49EA"/>
        </w:tc>
        <w:tc>
          <w:tcPr>
            <w:tcW w:w="1538" w:type="dxa"/>
            <w:vMerge w:val="continue"/>
            <w:vAlign w:val="center"/>
          </w:tcPr>
          <w:p w14:paraId="0E6E94E5"/>
        </w:tc>
      </w:tr>
      <w:tr w14:paraId="5A12B6A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29" w:hRule="exact"/>
          <w:jc w:val="center"/>
        </w:trPr>
        <w:tc>
          <w:tcPr>
            <w:tcW w:w="1020" w:type="dxa"/>
            <w:vAlign w:val="center"/>
          </w:tcPr>
          <w:p w14:paraId="126FFF01"/>
        </w:tc>
        <w:tc>
          <w:tcPr>
            <w:tcW w:w="3560" w:type="dxa"/>
            <w:vAlign w:val="center"/>
          </w:tcPr>
          <w:p w14:paraId="710E32C2">
            <w:pPr>
              <w:snapToGrid w:val="0"/>
              <w:jc w:val="center"/>
            </w:pPr>
            <w:r>
              <w:rPr>
                <w:rFonts w:ascii="宋体" w:hAnsi="宋体" w:eastAsia="宋体" w:cs="宋体"/>
                <w:b w:val="0"/>
                <w:i w:val="0"/>
                <w:color w:val="262626"/>
                <w:sz w:val="19"/>
              </w:rPr>
              <w:t>合计</w:t>
            </w:r>
          </w:p>
        </w:tc>
        <w:tc>
          <w:tcPr>
            <w:tcW w:w="1520" w:type="dxa"/>
            <w:vAlign w:val="center"/>
          </w:tcPr>
          <w:p w14:paraId="6E8F8C67">
            <w:pPr>
              <w:snapToGrid w:val="0"/>
              <w:jc w:val="right"/>
            </w:pPr>
            <w:r>
              <w:rPr>
                <w:rFonts w:ascii="宋体" w:hAnsi="宋体" w:eastAsia="宋体" w:cs="宋体"/>
                <w:b w:val="0"/>
                <w:i w:val="0"/>
                <w:color w:val="262626"/>
                <w:sz w:val="19"/>
              </w:rPr>
              <w:t>562.22</w:t>
            </w:r>
          </w:p>
        </w:tc>
        <w:tc>
          <w:tcPr>
            <w:tcW w:w="1640" w:type="dxa"/>
            <w:vAlign w:val="center"/>
          </w:tcPr>
          <w:p w14:paraId="5B1937C4">
            <w:pPr>
              <w:snapToGrid w:val="0"/>
              <w:jc w:val="right"/>
            </w:pPr>
            <w:r>
              <w:rPr>
                <w:rFonts w:ascii="宋体" w:hAnsi="宋体" w:eastAsia="宋体" w:cs="宋体"/>
                <w:b w:val="0"/>
                <w:i w:val="0"/>
                <w:color w:val="262626"/>
                <w:sz w:val="19"/>
              </w:rPr>
              <w:t>365.36</w:t>
            </w:r>
          </w:p>
        </w:tc>
        <w:tc>
          <w:tcPr>
            <w:tcW w:w="1640" w:type="dxa"/>
            <w:vAlign w:val="center"/>
          </w:tcPr>
          <w:p w14:paraId="53FD4F22">
            <w:pPr>
              <w:snapToGrid w:val="0"/>
              <w:jc w:val="right"/>
            </w:pPr>
            <w:r>
              <w:rPr>
                <w:rFonts w:ascii="宋体" w:hAnsi="宋体" w:eastAsia="宋体" w:cs="宋体"/>
                <w:b w:val="0"/>
                <w:i w:val="0"/>
                <w:color w:val="262626"/>
                <w:sz w:val="19"/>
              </w:rPr>
              <w:t>196.86</w:t>
            </w:r>
          </w:p>
        </w:tc>
        <w:tc>
          <w:tcPr>
            <w:tcW w:w="1520" w:type="dxa"/>
            <w:vAlign w:val="center"/>
          </w:tcPr>
          <w:p w14:paraId="0DB43A8F">
            <w:pPr>
              <w:snapToGrid w:val="0"/>
              <w:jc w:val="right"/>
            </w:pPr>
            <w:r>
              <w:rPr>
                <w:rFonts w:ascii="宋体" w:hAnsi="宋体" w:eastAsia="宋体" w:cs="宋体"/>
                <w:b w:val="0"/>
                <w:i w:val="0"/>
                <w:color w:val="262626"/>
                <w:sz w:val="19"/>
              </w:rPr>
              <w:t>663.87</w:t>
            </w:r>
          </w:p>
        </w:tc>
        <w:tc>
          <w:tcPr>
            <w:tcW w:w="1520" w:type="dxa"/>
            <w:vAlign w:val="center"/>
          </w:tcPr>
          <w:p w14:paraId="639477FC">
            <w:pPr>
              <w:snapToGrid w:val="0"/>
              <w:jc w:val="right"/>
            </w:pPr>
            <w:r>
              <w:rPr>
                <w:rFonts w:ascii="宋体" w:hAnsi="宋体" w:eastAsia="宋体" w:cs="宋体"/>
                <w:b w:val="0"/>
                <w:i w:val="0"/>
                <w:color w:val="262626"/>
                <w:sz w:val="19"/>
              </w:rPr>
              <w:t>424.79</w:t>
            </w:r>
          </w:p>
        </w:tc>
        <w:tc>
          <w:tcPr>
            <w:tcW w:w="1538" w:type="dxa"/>
            <w:vAlign w:val="center"/>
          </w:tcPr>
          <w:p w14:paraId="2ABAD813">
            <w:pPr>
              <w:snapToGrid w:val="0"/>
              <w:jc w:val="right"/>
            </w:pPr>
            <w:r>
              <w:rPr>
                <w:rFonts w:ascii="宋体" w:hAnsi="宋体" w:eastAsia="宋体" w:cs="宋体"/>
                <w:b w:val="0"/>
                <w:i w:val="0"/>
                <w:color w:val="262626"/>
                <w:sz w:val="19"/>
              </w:rPr>
              <w:t>239.08</w:t>
            </w:r>
          </w:p>
        </w:tc>
      </w:tr>
      <w:tr w14:paraId="428FBC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09" w:hRule="exact"/>
          <w:jc w:val="center"/>
        </w:trPr>
        <w:tc>
          <w:tcPr>
            <w:tcW w:w="1020" w:type="dxa"/>
            <w:vAlign w:val="center"/>
          </w:tcPr>
          <w:p w14:paraId="389BF5DA">
            <w:pPr>
              <w:snapToGrid w:val="0"/>
              <w:jc w:val="left"/>
            </w:pPr>
            <w:r>
              <w:rPr>
                <w:rFonts w:ascii="宋体" w:hAnsi="宋体" w:eastAsia="宋体" w:cs="宋体"/>
                <w:b w:val="0"/>
                <w:i w:val="0"/>
                <w:color w:val="262626"/>
                <w:sz w:val="19"/>
              </w:rPr>
              <w:t>201</w:t>
            </w:r>
          </w:p>
        </w:tc>
        <w:tc>
          <w:tcPr>
            <w:tcW w:w="3560" w:type="dxa"/>
            <w:vAlign w:val="center"/>
          </w:tcPr>
          <w:p w14:paraId="49D7DBA5">
            <w:pPr>
              <w:snapToGrid w:val="0"/>
              <w:jc w:val="left"/>
            </w:pPr>
            <w:r>
              <w:rPr>
                <w:rFonts w:ascii="宋体" w:hAnsi="宋体" w:eastAsia="宋体" w:cs="宋体"/>
                <w:b w:val="0"/>
                <w:i w:val="0"/>
                <w:color w:val="262626"/>
                <w:sz w:val="19"/>
              </w:rPr>
              <w:t>一般公共服务支出</w:t>
            </w:r>
          </w:p>
        </w:tc>
        <w:tc>
          <w:tcPr>
            <w:tcW w:w="1520" w:type="dxa"/>
            <w:vAlign w:val="center"/>
          </w:tcPr>
          <w:p w14:paraId="3037C1C7">
            <w:pPr>
              <w:snapToGrid w:val="0"/>
              <w:jc w:val="right"/>
            </w:pPr>
            <w:r>
              <w:rPr>
                <w:rFonts w:ascii="宋体" w:hAnsi="宋体" w:eastAsia="宋体" w:cs="宋体"/>
                <w:b w:val="0"/>
                <w:i w:val="0"/>
                <w:color w:val="262626"/>
                <w:sz w:val="19"/>
              </w:rPr>
              <w:t>461.80</w:t>
            </w:r>
          </w:p>
        </w:tc>
        <w:tc>
          <w:tcPr>
            <w:tcW w:w="1640" w:type="dxa"/>
            <w:vAlign w:val="center"/>
          </w:tcPr>
          <w:p w14:paraId="500D013A">
            <w:pPr>
              <w:snapToGrid w:val="0"/>
              <w:jc w:val="right"/>
            </w:pPr>
            <w:r>
              <w:rPr>
                <w:rFonts w:ascii="宋体" w:hAnsi="宋体" w:eastAsia="宋体" w:cs="宋体"/>
                <w:b w:val="0"/>
                <w:i w:val="0"/>
                <w:color w:val="262626"/>
                <w:sz w:val="19"/>
              </w:rPr>
              <w:t>274.94</w:t>
            </w:r>
          </w:p>
        </w:tc>
        <w:tc>
          <w:tcPr>
            <w:tcW w:w="1640" w:type="dxa"/>
            <w:vAlign w:val="center"/>
          </w:tcPr>
          <w:p w14:paraId="7FF3B452">
            <w:pPr>
              <w:snapToGrid w:val="0"/>
              <w:jc w:val="right"/>
            </w:pPr>
            <w:r>
              <w:rPr>
                <w:rFonts w:ascii="宋体" w:hAnsi="宋体" w:eastAsia="宋体" w:cs="宋体"/>
                <w:b w:val="0"/>
                <w:i w:val="0"/>
                <w:color w:val="262626"/>
                <w:sz w:val="19"/>
              </w:rPr>
              <w:t>186.86</w:t>
            </w:r>
          </w:p>
        </w:tc>
        <w:tc>
          <w:tcPr>
            <w:tcW w:w="1520" w:type="dxa"/>
            <w:vAlign w:val="center"/>
          </w:tcPr>
          <w:p w14:paraId="2B31DECA">
            <w:pPr>
              <w:snapToGrid w:val="0"/>
              <w:jc w:val="right"/>
              <w:rPr>
                <w:rFonts w:hint="eastAsia" w:eastAsia="宋体"/>
                <w:lang w:eastAsia="zh-CN"/>
              </w:rPr>
            </w:pPr>
            <w:r>
              <w:rPr>
                <w:rFonts w:ascii="宋体" w:hAnsi="宋体" w:eastAsia="宋体" w:cs="宋体"/>
                <w:b w:val="0"/>
                <w:i w:val="0"/>
                <w:color w:val="262626"/>
                <w:sz w:val="19"/>
              </w:rPr>
              <w:t>547.5</w:t>
            </w:r>
            <w:r>
              <w:rPr>
                <w:rFonts w:hint="eastAsia" w:ascii="宋体" w:hAnsi="宋体" w:cs="宋体"/>
                <w:b w:val="0"/>
                <w:i w:val="0"/>
                <w:color w:val="262626"/>
                <w:sz w:val="19"/>
                <w:lang w:val="en-US" w:eastAsia="zh-CN"/>
              </w:rPr>
              <w:t>6</w:t>
            </w:r>
          </w:p>
        </w:tc>
        <w:tc>
          <w:tcPr>
            <w:tcW w:w="1520" w:type="dxa"/>
            <w:vAlign w:val="center"/>
          </w:tcPr>
          <w:p w14:paraId="299E10C7">
            <w:pPr>
              <w:snapToGrid w:val="0"/>
              <w:jc w:val="right"/>
            </w:pPr>
            <w:r>
              <w:rPr>
                <w:rFonts w:ascii="宋体" w:hAnsi="宋体" w:eastAsia="宋体" w:cs="宋体"/>
                <w:b w:val="0"/>
                <w:i w:val="0"/>
                <w:color w:val="262626"/>
                <w:sz w:val="19"/>
              </w:rPr>
              <w:t>318.47</w:t>
            </w:r>
          </w:p>
        </w:tc>
        <w:tc>
          <w:tcPr>
            <w:tcW w:w="1538" w:type="dxa"/>
            <w:vAlign w:val="center"/>
          </w:tcPr>
          <w:p w14:paraId="1974443F">
            <w:pPr>
              <w:snapToGrid w:val="0"/>
              <w:jc w:val="right"/>
            </w:pPr>
            <w:r>
              <w:rPr>
                <w:rFonts w:ascii="宋体" w:hAnsi="宋体" w:eastAsia="宋体" w:cs="宋体"/>
                <w:b w:val="0"/>
                <w:i w:val="0"/>
                <w:color w:val="262626"/>
                <w:sz w:val="19"/>
              </w:rPr>
              <w:t>229.08</w:t>
            </w:r>
          </w:p>
        </w:tc>
      </w:tr>
      <w:tr w14:paraId="53FCD7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09" w:hRule="exact"/>
          <w:jc w:val="center"/>
        </w:trPr>
        <w:tc>
          <w:tcPr>
            <w:tcW w:w="1020" w:type="dxa"/>
            <w:vAlign w:val="center"/>
          </w:tcPr>
          <w:p w14:paraId="5CD522C3">
            <w:pPr>
              <w:snapToGrid w:val="0"/>
              <w:jc w:val="left"/>
            </w:pPr>
            <w:r>
              <w:rPr>
                <w:rFonts w:ascii="宋体" w:hAnsi="宋体" w:eastAsia="宋体" w:cs="宋体"/>
                <w:b w:val="0"/>
                <w:i w:val="0"/>
                <w:color w:val="262626"/>
                <w:sz w:val="19"/>
              </w:rPr>
              <w:t>20138</w:t>
            </w:r>
          </w:p>
        </w:tc>
        <w:tc>
          <w:tcPr>
            <w:tcW w:w="3560" w:type="dxa"/>
            <w:vAlign w:val="center"/>
          </w:tcPr>
          <w:p w14:paraId="47C4456D">
            <w:pPr>
              <w:snapToGrid w:val="0"/>
              <w:jc w:val="left"/>
            </w:pPr>
            <w:r>
              <w:rPr>
                <w:rFonts w:ascii="宋体" w:hAnsi="宋体" w:eastAsia="宋体" w:cs="宋体"/>
                <w:b w:val="0"/>
                <w:i w:val="0"/>
                <w:color w:val="262626"/>
                <w:sz w:val="19"/>
              </w:rPr>
              <w:t>市场监督管理事务</w:t>
            </w:r>
          </w:p>
        </w:tc>
        <w:tc>
          <w:tcPr>
            <w:tcW w:w="1520" w:type="dxa"/>
            <w:vAlign w:val="center"/>
          </w:tcPr>
          <w:p w14:paraId="7B7D7BD3">
            <w:pPr>
              <w:snapToGrid w:val="0"/>
              <w:jc w:val="right"/>
            </w:pPr>
            <w:r>
              <w:rPr>
                <w:rFonts w:ascii="宋体" w:hAnsi="宋体" w:eastAsia="宋体" w:cs="宋体"/>
                <w:b w:val="0"/>
                <w:i w:val="0"/>
                <w:color w:val="262626"/>
                <w:sz w:val="19"/>
              </w:rPr>
              <w:t>461.80</w:t>
            </w:r>
          </w:p>
        </w:tc>
        <w:tc>
          <w:tcPr>
            <w:tcW w:w="1640" w:type="dxa"/>
            <w:vAlign w:val="center"/>
          </w:tcPr>
          <w:p w14:paraId="16427690">
            <w:pPr>
              <w:snapToGrid w:val="0"/>
              <w:jc w:val="right"/>
            </w:pPr>
            <w:r>
              <w:rPr>
                <w:rFonts w:ascii="宋体" w:hAnsi="宋体" w:eastAsia="宋体" w:cs="宋体"/>
                <w:b w:val="0"/>
                <w:i w:val="0"/>
                <w:color w:val="262626"/>
                <w:sz w:val="19"/>
              </w:rPr>
              <w:t>274.94</w:t>
            </w:r>
          </w:p>
        </w:tc>
        <w:tc>
          <w:tcPr>
            <w:tcW w:w="1640" w:type="dxa"/>
            <w:vAlign w:val="center"/>
          </w:tcPr>
          <w:p w14:paraId="0CA1B65F">
            <w:pPr>
              <w:snapToGrid w:val="0"/>
              <w:jc w:val="right"/>
            </w:pPr>
            <w:r>
              <w:rPr>
                <w:rFonts w:ascii="宋体" w:hAnsi="宋体" w:eastAsia="宋体" w:cs="宋体"/>
                <w:b w:val="0"/>
                <w:i w:val="0"/>
                <w:color w:val="262626"/>
                <w:sz w:val="19"/>
              </w:rPr>
              <w:t>186.86</w:t>
            </w:r>
          </w:p>
        </w:tc>
        <w:tc>
          <w:tcPr>
            <w:tcW w:w="1520" w:type="dxa"/>
            <w:vAlign w:val="center"/>
          </w:tcPr>
          <w:p w14:paraId="66161D51">
            <w:pPr>
              <w:snapToGrid w:val="0"/>
              <w:jc w:val="right"/>
            </w:pPr>
            <w:r>
              <w:rPr>
                <w:rFonts w:ascii="宋体" w:hAnsi="宋体" w:eastAsia="宋体" w:cs="宋体"/>
                <w:b w:val="0"/>
                <w:i w:val="0"/>
                <w:color w:val="262626"/>
                <w:sz w:val="19"/>
              </w:rPr>
              <w:t>547.55</w:t>
            </w:r>
          </w:p>
        </w:tc>
        <w:tc>
          <w:tcPr>
            <w:tcW w:w="1520" w:type="dxa"/>
            <w:vAlign w:val="center"/>
          </w:tcPr>
          <w:p w14:paraId="108ABF10">
            <w:pPr>
              <w:snapToGrid w:val="0"/>
              <w:jc w:val="right"/>
            </w:pPr>
            <w:r>
              <w:rPr>
                <w:rFonts w:ascii="宋体" w:hAnsi="宋体" w:eastAsia="宋体" w:cs="宋体"/>
                <w:b w:val="0"/>
                <w:i w:val="0"/>
                <w:color w:val="262626"/>
                <w:sz w:val="19"/>
              </w:rPr>
              <w:t>318.47</w:t>
            </w:r>
          </w:p>
        </w:tc>
        <w:tc>
          <w:tcPr>
            <w:tcW w:w="1538" w:type="dxa"/>
            <w:vAlign w:val="center"/>
          </w:tcPr>
          <w:p w14:paraId="65086A0F">
            <w:pPr>
              <w:snapToGrid w:val="0"/>
              <w:jc w:val="right"/>
            </w:pPr>
            <w:r>
              <w:rPr>
                <w:rFonts w:ascii="宋体" w:hAnsi="宋体" w:eastAsia="宋体" w:cs="宋体"/>
                <w:b w:val="0"/>
                <w:i w:val="0"/>
                <w:color w:val="262626"/>
                <w:sz w:val="19"/>
              </w:rPr>
              <w:t>229.08</w:t>
            </w:r>
          </w:p>
        </w:tc>
      </w:tr>
      <w:tr w14:paraId="0BFA5B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09" w:hRule="exact"/>
          <w:jc w:val="center"/>
        </w:trPr>
        <w:tc>
          <w:tcPr>
            <w:tcW w:w="1020" w:type="dxa"/>
            <w:vAlign w:val="center"/>
          </w:tcPr>
          <w:p w14:paraId="5021888B">
            <w:pPr>
              <w:snapToGrid w:val="0"/>
              <w:jc w:val="left"/>
            </w:pPr>
            <w:r>
              <w:rPr>
                <w:rFonts w:ascii="宋体" w:hAnsi="宋体" w:eastAsia="宋体" w:cs="宋体"/>
                <w:b w:val="0"/>
                <w:i w:val="0"/>
                <w:color w:val="262626"/>
                <w:sz w:val="19"/>
              </w:rPr>
              <w:t>2013812</w:t>
            </w:r>
          </w:p>
        </w:tc>
        <w:tc>
          <w:tcPr>
            <w:tcW w:w="3560" w:type="dxa"/>
            <w:vAlign w:val="center"/>
          </w:tcPr>
          <w:p w14:paraId="02559722">
            <w:pPr>
              <w:snapToGrid w:val="0"/>
              <w:jc w:val="left"/>
            </w:pPr>
            <w:r>
              <w:rPr>
                <w:rFonts w:ascii="宋体" w:hAnsi="宋体" w:eastAsia="宋体" w:cs="宋体"/>
                <w:b w:val="0"/>
                <w:i w:val="0"/>
                <w:color w:val="262626"/>
                <w:sz w:val="19"/>
              </w:rPr>
              <w:t>药品事务</w:t>
            </w:r>
          </w:p>
        </w:tc>
        <w:tc>
          <w:tcPr>
            <w:tcW w:w="1520" w:type="dxa"/>
            <w:vAlign w:val="center"/>
          </w:tcPr>
          <w:p w14:paraId="352B4460">
            <w:pPr>
              <w:snapToGrid w:val="0"/>
              <w:jc w:val="right"/>
            </w:pPr>
            <w:r>
              <w:rPr>
                <w:rFonts w:ascii="宋体" w:hAnsi="宋体" w:eastAsia="宋体" w:cs="宋体"/>
                <w:b w:val="0"/>
                <w:i w:val="0"/>
                <w:color w:val="262626"/>
                <w:sz w:val="19"/>
              </w:rPr>
              <w:t>186.86</w:t>
            </w:r>
          </w:p>
        </w:tc>
        <w:tc>
          <w:tcPr>
            <w:tcW w:w="1640" w:type="dxa"/>
            <w:vAlign w:val="center"/>
          </w:tcPr>
          <w:p w14:paraId="4CBC3B09"/>
        </w:tc>
        <w:tc>
          <w:tcPr>
            <w:tcW w:w="1640" w:type="dxa"/>
            <w:vAlign w:val="center"/>
          </w:tcPr>
          <w:p w14:paraId="503C2879">
            <w:pPr>
              <w:snapToGrid w:val="0"/>
              <w:jc w:val="right"/>
            </w:pPr>
            <w:r>
              <w:rPr>
                <w:rFonts w:ascii="宋体" w:hAnsi="宋体" w:eastAsia="宋体" w:cs="宋体"/>
                <w:b w:val="0"/>
                <w:i w:val="0"/>
                <w:color w:val="262626"/>
                <w:sz w:val="19"/>
              </w:rPr>
              <w:t>186.86</w:t>
            </w:r>
          </w:p>
        </w:tc>
        <w:tc>
          <w:tcPr>
            <w:tcW w:w="1520" w:type="dxa"/>
            <w:vAlign w:val="center"/>
          </w:tcPr>
          <w:p w14:paraId="67602300">
            <w:pPr>
              <w:snapToGrid w:val="0"/>
              <w:jc w:val="right"/>
            </w:pPr>
            <w:r>
              <w:rPr>
                <w:rFonts w:ascii="宋体" w:hAnsi="宋体" w:eastAsia="宋体" w:cs="宋体"/>
                <w:b w:val="0"/>
                <w:i w:val="0"/>
                <w:color w:val="262626"/>
                <w:sz w:val="19"/>
              </w:rPr>
              <w:t>229.08</w:t>
            </w:r>
          </w:p>
        </w:tc>
        <w:tc>
          <w:tcPr>
            <w:tcW w:w="1520" w:type="dxa"/>
            <w:vAlign w:val="center"/>
          </w:tcPr>
          <w:p w14:paraId="6CA01A44"/>
        </w:tc>
        <w:tc>
          <w:tcPr>
            <w:tcW w:w="1538" w:type="dxa"/>
            <w:vAlign w:val="center"/>
          </w:tcPr>
          <w:p w14:paraId="78A5E18B">
            <w:pPr>
              <w:snapToGrid w:val="0"/>
              <w:jc w:val="right"/>
            </w:pPr>
            <w:r>
              <w:rPr>
                <w:rFonts w:ascii="宋体" w:hAnsi="宋体" w:eastAsia="宋体" w:cs="宋体"/>
                <w:b w:val="0"/>
                <w:i w:val="0"/>
                <w:color w:val="262626"/>
                <w:sz w:val="19"/>
              </w:rPr>
              <w:t>229.08</w:t>
            </w:r>
          </w:p>
        </w:tc>
      </w:tr>
      <w:tr w14:paraId="726073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09" w:hRule="exact"/>
          <w:jc w:val="center"/>
        </w:trPr>
        <w:tc>
          <w:tcPr>
            <w:tcW w:w="1020" w:type="dxa"/>
            <w:vAlign w:val="center"/>
          </w:tcPr>
          <w:p w14:paraId="15A6BB6E">
            <w:pPr>
              <w:snapToGrid w:val="0"/>
              <w:jc w:val="left"/>
            </w:pPr>
            <w:r>
              <w:rPr>
                <w:rFonts w:ascii="宋体" w:hAnsi="宋体" w:eastAsia="宋体" w:cs="宋体"/>
                <w:b w:val="0"/>
                <w:i w:val="0"/>
                <w:color w:val="262626"/>
                <w:sz w:val="19"/>
              </w:rPr>
              <w:t>2013850</w:t>
            </w:r>
          </w:p>
        </w:tc>
        <w:tc>
          <w:tcPr>
            <w:tcW w:w="3560" w:type="dxa"/>
            <w:vAlign w:val="center"/>
          </w:tcPr>
          <w:p w14:paraId="07B6DEFE">
            <w:pPr>
              <w:snapToGrid w:val="0"/>
              <w:jc w:val="left"/>
            </w:pPr>
            <w:r>
              <w:rPr>
                <w:rFonts w:ascii="宋体" w:hAnsi="宋体" w:eastAsia="宋体" w:cs="宋体"/>
                <w:b w:val="0"/>
                <w:i w:val="0"/>
                <w:color w:val="262626"/>
                <w:sz w:val="19"/>
              </w:rPr>
              <w:t>事业运行</w:t>
            </w:r>
          </w:p>
        </w:tc>
        <w:tc>
          <w:tcPr>
            <w:tcW w:w="1520" w:type="dxa"/>
            <w:vAlign w:val="center"/>
          </w:tcPr>
          <w:p w14:paraId="37616DFD">
            <w:pPr>
              <w:snapToGrid w:val="0"/>
              <w:jc w:val="right"/>
            </w:pPr>
            <w:r>
              <w:rPr>
                <w:rFonts w:ascii="宋体" w:hAnsi="宋体" w:eastAsia="宋体" w:cs="宋体"/>
                <w:b w:val="0"/>
                <w:i w:val="0"/>
                <w:color w:val="262626"/>
                <w:sz w:val="19"/>
              </w:rPr>
              <w:t>274.94</w:t>
            </w:r>
          </w:p>
        </w:tc>
        <w:tc>
          <w:tcPr>
            <w:tcW w:w="1640" w:type="dxa"/>
            <w:vAlign w:val="center"/>
          </w:tcPr>
          <w:p w14:paraId="7F38FC94">
            <w:pPr>
              <w:snapToGrid w:val="0"/>
              <w:jc w:val="right"/>
            </w:pPr>
            <w:r>
              <w:rPr>
                <w:rFonts w:ascii="宋体" w:hAnsi="宋体" w:eastAsia="宋体" w:cs="宋体"/>
                <w:b w:val="0"/>
                <w:i w:val="0"/>
                <w:color w:val="262626"/>
                <w:sz w:val="19"/>
              </w:rPr>
              <w:t>274.94</w:t>
            </w:r>
          </w:p>
        </w:tc>
        <w:tc>
          <w:tcPr>
            <w:tcW w:w="1640" w:type="dxa"/>
            <w:vAlign w:val="center"/>
          </w:tcPr>
          <w:p w14:paraId="54403C9A"/>
        </w:tc>
        <w:tc>
          <w:tcPr>
            <w:tcW w:w="1520" w:type="dxa"/>
            <w:vAlign w:val="center"/>
          </w:tcPr>
          <w:p w14:paraId="393CDFD6">
            <w:pPr>
              <w:snapToGrid w:val="0"/>
              <w:jc w:val="right"/>
            </w:pPr>
            <w:r>
              <w:rPr>
                <w:rFonts w:ascii="宋体" w:hAnsi="宋体" w:eastAsia="宋体" w:cs="宋体"/>
                <w:b w:val="0"/>
                <w:i w:val="0"/>
                <w:color w:val="262626"/>
                <w:sz w:val="19"/>
              </w:rPr>
              <w:t>318.47</w:t>
            </w:r>
          </w:p>
        </w:tc>
        <w:tc>
          <w:tcPr>
            <w:tcW w:w="1520" w:type="dxa"/>
            <w:vAlign w:val="center"/>
          </w:tcPr>
          <w:p w14:paraId="7D345B04">
            <w:pPr>
              <w:snapToGrid w:val="0"/>
              <w:jc w:val="right"/>
            </w:pPr>
            <w:r>
              <w:rPr>
                <w:rFonts w:ascii="宋体" w:hAnsi="宋体" w:eastAsia="宋体" w:cs="宋体"/>
                <w:b w:val="0"/>
                <w:i w:val="0"/>
                <w:color w:val="262626"/>
                <w:sz w:val="19"/>
              </w:rPr>
              <w:t>318.47</w:t>
            </w:r>
          </w:p>
        </w:tc>
        <w:tc>
          <w:tcPr>
            <w:tcW w:w="1538" w:type="dxa"/>
            <w:vAlign w:val="center"/>
          </w:tcPr>
          <w:p w14:paraId="486559F3"/>
        </w:tc>
      </w:tr>
      <w:tr w14:paraId="54A511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09" w:hRule="exact"/>
          <w:jc w:val="center"/>
        </w:trPr>
        <w:tc>
          <w:tcPr>
            <w:tcW w:w="1020" w:type="dxa"/>
            <w:vAlign w:val="center"/>
          </w:tcPr>
          <w:p w14:paraId="21847710">
            <w:pPr>
              <w:snapToGrid w:val="0"/>
              <w:jc w:val="left"/>
            </w:pPr>
            <w:r>
              <w:rPr>
                <w:rFonts w:ascii="宋体" w:hAnsi="宋体" w:eastAsia="宋体" w:cs="宋体"/>
                <w:b w:val="0"/>
                <w:i w:val="0"/>
                <w:color w:val="262626"/>
                <w:sz w:val="19"/>
              </w:rPr>
              <w:t>208</w:t>
            </w:r>
          </w:p>
        </w:tc>
        <w:tc>
          <w:tcPr>
            <w:tcW w:w="3560" w:type="dxa"/>
            <w:vAlign w:val="center"/>
          </w:tcPr>
          <w:p w14:paraId="429F5FB1">
            <w:pPr>
              <w:snapToGrid w:val="0"/>
              <w:jc w:val="left"/>
            </w:pPr>
            <w:r>
              <w:rPr>
                <w:rFonts w:ascii="宋体" w:hAnsi="宋体" w:eastAsia="宋体" w:cs="宋体"/>
                <w:b w:val="0"/>
                <w:i w:val="0"/>
                <w:color w:val="262626"/>
                <w:sz w:val="19"/>
              </w:rPr>
              <w:t>社会保障和就业支出</w:t>
            </w:r>
          </w:p>
        </w:tc>
        <w:tc>
          <w:tcPr>
            <w:tcW w:w="1520" w:type="dxa"/>
            <w:vAlign w:val="center"/>
          </w:tcPr>
          <w:p w14:paraId="6584E081">
            <w:pPr>
              <w:snapToGrid w:val="0"/>
              <w:jc w:val="right"/>
            </w:pPr>
            <w:r>
              <w:rPr>
                <w:rFonts w:ascii="宋体" w:hAnsi="宋体" w:eastAsia="宋体" w:cs="宋体"/>
                <w:b w:val="0"/>
                <w:i w:val="0"/>
                <w:color w:val="262626"/>
                <w:sz w:val="19"/>
              </w:rPr>
              <w:t>56.80</w:t>
            </w:r>
          </w:p>
        </w:tc>
        <w:tc>
          <w:tcPr>
            <w:tcW w:w="1640" w:type="dxa"/>
            <w:vAlign w:val="center"/>
          </w:tcPr>
          <w:p w14:paraId="190923E9">
            <w:pPr>
              <w:snapToGrid w:val="0"/>
              <w:jc w:val="right"/>
            </w:pPr>
            <w:r>
              <w:rPr>
                <w:rFonts w:ascii="宋体" w:hAnsi="宋体" w:eastAsia="宋体" w:cs="宋体"/>
                <w:b w:val="0"/>
                <w:i w:val="0"/>
                <w:color w:val="262626"/>
                <w:sz w:val="19"/>
              </w:rPr>
              <w:t>46.80</w:t>
            </w:r>
          </w:p>
        </w:tc>
        <w:tc>
          <w:tcPr>
            <w:tcW w:w="1640" w:type="dxa"/>
            <w:vAlign w:val="center"/>
          </w:tcPr>
          <w:p w14:paraId="570D49E6">
            <w:pPr>
              <w:snapToGrid w:val="0"/>
              <w:jc w:val="right"/>
            </w:pPr>
            <w:r>
              <w:rPr>
                <w:rFonts w:ascii="宋体" w:hAnsi="宋体" w:eastAsia="宋体" w:cs="宋体"/>
                <w:b w:val="0"/>
                <w:i w:val="0"/>
                <w:color w:val="262626"/>
                <w:sz w:val="19"/>
              </w:rPr>
              <w:t>10.00</w:t>
            </w:r>
          </w:p>
        </w:tc>
        <w:tc>
          <w:tcPr>
            <w:tcW w:w="1520" w:type="dxa"/>
            <w:vAlign w:val="center"/>
          </w:tcPr>
          <w:p w14:paraId="732C831F">
            <w:pPr>
              <w:snapToGrid w:val="0"/>
              <w:jc w:val="right"/>
            </w:pPr>
            <w:r>
              <w:rPr>
                <w:rFonts w:ascii="宋体" w:hAnsi="宋体" w:eastAsia="宋体" w:cs="宋体"/>
                <w:b w:val="0"/>
                <w:i w:val="0"/>
                <w:color w:val="262626"/>
                <w:sz w:val="19"/>
              </w:rPr>
              <w:t>65.22</w:t>
            </w:r>
          </w:p>
        </w:tc>
        <w:tc>
          <w:tcPr>
            <w:tcW w:w="1520" w:type="dxa"/>
            <w:vAlign w:val="center"/>
          </w:tcPr>
          <w:p w14:paraId="5F75DCBB">
            <w:pPr>
              <w:snapToGrid w:val="0"/>
              <w:jc w:val="right"/>
            </w:pPr>
            <w:r>
              <w:rPr>
                <w:rFonts w:ascii="宋体" w:hAnsi="宋体" w:eastAsia="宋体" w:cs="宋体"/>
                <w:b w:val="0"/>
                <w:i w:val="0"/>
                <w:color w:val="262626"/>
                <w:sz w:val="19"/>
              </w:rPr>
              <w:t>55.22</w:t>
            </w:r>
          </w:p>
        </w:tc>
        <w:tc>
          <w:tcPr>
            <w:tcW w:w="1538" w:type="dxa"/>
            <w:vAlign w:val="center"/>
          </w:tcPr>
          <w:p w14:paraId="22E18633">
            <w:pPr>
              <w:snapToGrid w:val="0"/>
              <w:jc w:val="right"/>
            </w:pPr>
            <w:r>
              <w:rPr>
                <w:rFonts w:ascii="宋体" w:hAnsi="宋体" w:eastAsia="宋体" w:cs="宋体"/>
                <w:b w:val="0"/>
                <w:i w:val="0"/>
                <w:color w:val="262626"/>
                <w:sz w:val="19"/>
              </w:rPr>
              <w:t>10.00</w:t>
            </w:r>
          </w:p>
        </w:tc>
      </w:tr>
      <w:tr w14:paraId="61C2FC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09" w:hRule="exact"/>
          <w:jc w:val="center"/>
        </w:trPr>
        <w:tc>
          <w:tcPr>
            <w:tcW w:w="1020" w:type="dxa"/>
            <w:vAlign w:val="center"/>
          </w:tcPr>
          <w:p w14:paraId="4886BF45">
            <w:pPr>
              <w:snapToGrid w:val="0"/>
              <w:jc w:val="left"/>
            </w:pPr>
            <w:r>
              <w:rPr>
                <w:rFonts w:ascii="宋体" w:hAnsi="宋体" w:eastAsia="宋体" w:cs="宋体"/>
                <w:b w:val="0"/>
                <w:i w:val="0"/>
                <w:color w:val="262626"/>
                <w:sz w:val="19"/>
              </w:rPr>
              <w:t>20801</w:t>
            </w:r>
          </w:p>
        </w:tc>
        <w:tc>
          <w:tcPr>
            <w:tcW w:w="3560" w:type="dxa"/>
            <w:vAlign w:val="center"/>
          </w:tcPr>
          <w:p w14:paraId="57F62670">
            <w:pPr>
              <w:snapToGrid w:val="0"/>
              <w:jc w:val="left"/>
            </w:pPr>
            <w:r>
              <w:rPr>
                <w:rFonts w:ascii="宋体" w:hAnsi="宋体" w:eastAsia="宋体" w:cs="宋体"/>
                <w:b w:val="0"/>
                <w:i w:val="0"/>
                <w:color w:val="262626"/>
                <w:sz w:val="19"/>
              </w:rPr>
              <w:t>人力资源和社会保障管理事务</w:t>
            </w:r>
          </w:p>
        </w:tc>
        <w:tc>
          <w:tcPr>
            <w:tcW w:w="1520" w:type="dxa"/>
            <w:vAlign w:val="center"/>
          </w:tcPr>
          <w:p w14:paraId="467CD838">
            <w:pPr>
              <w:snapToGrid w:val="0"/>
              <w:jc w:val="right"/>
            </w:pPr>
            <w:r>
              <w:rPr>
                <w:rFonts w:ascii="宋体" w:hAnsi="宋体" w:eastAsia="宋体" w:cs="宋体"/>
                <w:b w:val="0"/>
                <w:i w:val="0"/>
                <w:color w:val="262626"/>
                <w:sz w:val="19"/>
              </w:rPr>
              <w:t>10.00</w:t>
            </w:r>
          </w:p>
        </w:tc>
        <w:tc>
          <w:tcPr>
            <w:tcW w:w="1640" w:type="dxa"/>
            <w:vAlign w:val="center"/>
          </w:tcPr>
          <w:p w14:paraId="61206532"/>
        </w:tc>
        <w:tc>
          <w:tcPr>
            <w:tcW w:w="1640" w:type="dxa"/>
            <w:vAlign w:val="center"/>
          </w:tcPr>
          <w:p w14:paraId="22976BA0">
            <w:pPr>
              <w:snapToGrid w:val="0"/>
              <w:jc w:val="right"/>
            </w:pPr>
            <w:r>
              <w:rPr>
                <w:rFonts w:ascii="宋体" w:hAnsi="宋体" w:eastAsia="宋体" w:cs="宋体"/>
                <w:b w:val="0"/>
                <w:i w:val="0"/>
                <w:color w:val="262626"/>
                <w:sz w:val="19"/>
              </w:rPr>
              <w:t>10.00</w:t>
            </w:r>
          </w:p>
        </w:tc>
        <w:tc>
          <w:tcPr>
            <w:tcW w:w="1520" w:type="dxa"/>
            <w:vAlign w:val="center"/>
          </w:tcPr>
          <w:p w14:paraId="086AF93A">
            <w:pPr>
              <w:snapToGrid w:val="0"/>
              <w:jc w:val="right"/>
            </w:pPr>
            <w:r>
              <w:rPr>
                <w:rFonts w:ascii="宋体" w:hAnsi="宋体" w:eastAsia="宋体" w:cs="宋体"/>
                <w:b w:val="0"/>
                <w:i w:val="0"/>
                <w:color w:val="262626"/>
                <w:sz w:val="19"/>
              </w:rPr>
              <w:t>10.00</w:t>
            </w:r>
          </w:p>
        </w:tc>
        <w:tc>
          <w:tcPr>
            <w:tcW w:w="1520" w:type="dxa"/>
            <w:vAlign w:val="center"/>
          </w:tcPr>
          <w:p w14:paraId="6E5C0768"/>
        </w:tc>
        <w:tc>
          <w:tcPr>
            <w:tcW w:w="1538" w:type="dxa"/>
            <w:vAlign w:val="center"/>
          </w:tcPr>
          <w:p w14:paraId="0ECDA99B">
            <w:pPr>
              <w:snapToGrid w:val="0"/>
              <w:jc w:val="right"/>
            </w:pPr>
            <w:r>
              <w:rPr>
                <w:rFonts w:ascii="宋体" w:hAnsi="宋体" w:eastAsia="宋体" w:cs="宋体"/>
                <w:b w:val="0"/>
                <w:i w:val="0"/>
                <w:color w:val="262626"/>
                <w:sz w:val="19"/>
              </w:rPr>
              <w:t>10.00</w:t>
            </w:r>
          </w:p>
        </w:tc>
      </w:tr>
      <w:tr w14:paraId="612988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09" w:hRule="exact"/>
          <w:jc w:val="center"/>
        </w:trPr>
        <w:tc>
          <w:tcPr>
            <w:tcW w:w="1020" w:type="dxa"/>
            <w:vAlign w:val="center"/>
          </w:tcPr>
          <w:p w14:paraId="5608B899">
            <w:pPr>
              <w:snapToGrid w:val="0"/>
              <w:jc w:val="left"/>
            </w:pPr>
            <w:r>
              <w:rPr>
                <w:rFonts w:ascii="宋体" w:hAnsi="宋体" w:eastAsia="宋体" w:cs="宋体"/>
                <w:b w:val="0"/>
                <w:i w:val="0"/>
                <w:color w:val="262626"/>
                <w:sz w:val="19"/>
              </w:rPr>
              <w:t>2080116</w:t>
            </w:r>
          </w:p>
        </w:tc>
        <w:tc>
          <w:tcPr>
            <w:tcW w:w="3560" w:type="dxa"/>
            <w:vAlign w:val="center"/>
          </w:tcPr>
          <w:p w14:paraId="004956C0">
            <w:pPr>
              <w:snapToGrid w:val="0"/>
              <w:jc w:val="left"/>
            </w:pPr>
            <w:r>
              <w:rPr>
                <w:rFonts w:ascii="宋体" w:hAnsi="宋体" w:eastAsia="宋体" w:cs="宋体"/>
                <w:b w:val="0"/>
                <w:i w:val="0"/>
                <w:color w:val="262626"/>
                <w:sz w:val="19"/>
              </w:rPr>
              <w:t>引进人才费用</w:t>
            </w:r>
          </w:p>
        </w:tc>
        <w:tc>
          <w:tcPr>
            <w:tcW w:w="1520" w:type="dxa"/>
            <w:vAlign w:val="center"/>
          </w:tcPr>
          <w:p w14:paraId="45B05943">
            <w:pPr>
              <w:snapToGrid w:val="0"/>
              <w:jc w:val="right"/>
            </w:pPr>
            <w:r>
              <w:rPr>
                <w:rFonts w:ascii="宋体" w:hAnsi="宋体" w:eastAsia="宋体" w:cs="宋体"/>
                <w:b w:val="0"/>
                <w:i w:val="0"/>
                <w:color w:val="262626"/>
                <w:sz w:val="19"/>
              </w:rPr>
              <w:t>10.00</w:t>
            </w:r>
          </w:p>
        </w:tc>
        <w:tc>
          <w:tcPr>
            <w:tcW w:w="1640" w:type="dxa"/>
            <w:vAlign w:val="center"/>
          </w:tcPr>
          <w:p w14:paraId="3B628B86"/>
        </w:tc>
        <w:tc>
          <w:tcPr>
            <w:tcW w:w="1640" w:type="dxa"/>
            <w:vAlign w:val="center"/>
          </w:tcPr>
          <w:p w14:paraId="64D8DF24">
            <w:pPr>
              <w:snapToGrid w:val="0"/>
              <w:jc w:val="right"/>
            </w:pPr>
            <w:r>
              <w:rPr>
                <w:rFonts w:ascii="宋体" w:hAnsi="宋体" w:eastAsia="宋体" w:cs="宋体"/>
                <w:b w:val="0"/>
                <w:i w:val="0"/>
                <w:color w:val="262626"/>
                <w:sz w:val="19"/>
              </w:rPr>
              <w:t>10.00</w:t>
            </w:r>
          </w:p>
        </w:tc>
        <w:tc>
          <w:tcPr>
            <w:tcW w:w="1520" w:type="dxa"/>
            <w:vAlign w:val="center"/>
          </w:tcPr>
          <w:p w14:paraId="66B5BB7E">
            <w:pPr>
              <w:snapToGrid w:val="0"/>
              <w:jc w:val="right"/>
            </w:pPr>
            <w:r>
              <w:rPr>
                <w:rFonts w:ascii="宋体" w:hAnsi="宋体" w:eastAsia="宋体" w:cs="宋体"/>
                <w:b w:val="0"/>
                <w:i w:val="0"/>
                <w:color w:val="262626"/>
                <w:sz w:val="19"/>
              </w:rPr>
              <w:t>10.00</w:t>
            </w:r>
          </w:p>
        </w:tc>
        <w:tc>
          <w:tcPr>
            <w:tcW w:w="1520" w:type="dxa"/>
            <w:vAlign w:val="center"/>
          </w:tcPr>
          <w:p w14:paraId="4C34A576"/>
        </w:tc>
        <w:tc>
          <w:tcPr>
            <w:tcW w:w="1538" w:type="dxa"/>
            <w:vAlign w:val="center"/>
          </w:tcPr>
          <w:p w14:paraId="195ABDAF">
            <w:pPr>
              <w:snapToGrid w:val="0"/>
              <w:jc w:val="right"/>
            </w:pPr>
            <w:r>
              <w:rPr>
                <w:rFonts w:ascii="宋体" w:hAnsi="宋体" w:eastAsia="宋体" w:cs="宋体"/>
                <w:b w:val="0"/>
                <w:i w:val="0"/>
                <w:color w:val="262626"/>
                <w:sz w:val="19"/>
              </w:rPr>
              <w:t>10.00</w:t>
            </w:r>
          </w:p>
        </w:tc>
      </w:tr>
      <w:tr w14:paraId="0C0E3E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09" w:hRule="exact"/>
          <w:jc w:val="center"/>
        </w:trPr>
        <w:tc>
          <w:tcPr>
            <w:tcW w:w="1020" w:type="dxa"/>
            <w:vAlign w:val="center"/>
          </w:tcPr>
          <w:p w14:paraId="3CD14E0A">
            <w:pPr>
              <w:snapToGrid w:val="0"/>
              <w:jc w:val="left"/>
            </w:pPr>
            <w:r>
              <w:rPr>
                <w:rFonts w:ascii="宋体" w:hAnsi="宋体" w:eastAsia="宋体" w:cs="宋体"/>
                <w:b w:val="0"/>
                <w:i w:val="0"/>
                <w:color w:val="262626"/>
                <w:sz w:val="19"/>
              </w:rPr>
              <w:t>20805</w:t>
            </w:r>
          </w:p>
        </w:tc>
        <w:tc>
          <w:tcPr>
            <w:tcW w:w="3560" w:type="dxa"/>
            <w:vAlign w:val="center"/>
          </w:tcPr>
          <w:p w14:paraId="247ACABA">
            <w:pPr>
              <w:snapToGrid w:val="0"/>
              <w:jc w:val="left"/>
            </w:pPr>
            <w:r>
              <w:rPr>
                <w:rFonts w:ascii="宋体" w:hAnsi="宋体" w:eastAsia="宋体" w:cs="宋体"/>
                <w:b w:val="0"/>
                <w:i w:val="0"/>
                <w:color w:val="262626"/>
                <w:sz w:val="19"/>
              </w:rPr>
              <w:t>行政事业单位养老支出</w:t>
            </w:r>
          </w:p>
        </w:tc>
        <w:tc>
          <w:tcPr>
            <w:tcW w:w="1520" w:type="dxa"/>
            <w:vAlign w:val="center"/>
          </w:tcPr>
          <w:p w14:paraId="485DC58C">
            <w:pPr>
              <w:snapToGrid w:val="0"/>
              <w:jc w:val="right"/>
            </w:pPr>
            <w:r>
              <w:rPr>
                <w:rFonts w:ascii="宋体" w:hAnsi="宋体" w:eastAsia="宋体" w:cs="宋体"/>
                <w:b w:val="0"/>
                <w:i w:val="0"/>
                <w:color w:val="262626"/>
                <w:sz w:val="19"/>
              </w:rPr>
              <w:t>46.80</w:t>
            </w:r>
          </w:p>
        </w:tc>
        <w:tc>
          <w:tcPr>
            <w:tcW w:w="1640" w:type="dxa"/>
            <w:vAlign w:val="center"/>
          </w:tcPr>
          <w:p w14:paraId="25ED5F1A">
            <w:pPr>
              <w:snapToGrid w:val="0"/>
              <w:jc w:val="right"/>
            </w:pPr>
            <w:r>
              <w:rPr>
                <w:rFonts w:ascii="宋体" w:hAnsi="宋体" w:eastAsia="宋体" w:cs="宋体"/>
                <w:b w:val="0"/>
                <w:i w:val="0"/>
                <w:color w:val="262626"/>
                <w:sz w:val="19"/>
              </w:rPr>
              <w:t>46.80</w:t>
            </w:r>
          </w:p>
        </w:tc>
        <w:tc>
          <w:tcPr>
            <w:tcW w:w="1640" w:type="dxa"/>
            <w:vAlign w:val="center"/>
          </w:tcPr>
          <w:p w14:paraId="528012AC"/>
        </w:tc>
        <w:tc>
          <w:tcPr>
            <w:tcW w:w="1520" w:type="dxa"/>
            <w:vAlign w:val="center"/>
          </w:tcPr>
          <w:p w14:paraId="3350BCF8">
            <w:pPr>
              <w:snapToGrid w:val="0"/>
              <w:jc w:val="right"/>
            </w:pPr>
            <w:r>
              <w:rPr>
                <w:rFonts w:ascii="宋体" w:hAnsi="宋体" w:eastAsia="宋体" w:cs="宋体"/>
                <w:b w:val="0"/>
                <w:i w:val="0"/>
                <w:color w:val="262626"/>
                <w:sz w:val="19"/>
              </w:rPr>
              <w:t>55.22</w:t>
            </w:r>
          </w:p>
        </w:tc>
        <w:tc>
          <w:tcPr>
            <w:tcW w:w="1520" w:type="dxa"/>
            <w:vAlign w:val="center"/>
          </w:tcPr>
          <w:p w14:paraId="6E6782E2">
            <w:pPr>
              <w:snapToGrid w:val="0"/>
              <w:jc w:val="right"/>
            </w:pPr>
            <w:r>
              <w:rPr>
                <w:rFonts w:ascii="宋体" w:hAnsi="宋体" w:eastAsia="宋体" w:cs="宋体"/>
                <w:b w:val="0"/>
                <w:i w:val="0"/>
                <w:color w:val="262626"/>
                <w:sz w:val="19"/>
              </w:rPr>
              <w:t>55.22</w:t>
            </w:r>
          </w:p>
        </w:tc>
        <w:tc>
          <w:tcPr>
            <w:tcW w:w="1538" w:type="dxa"/>
            <w:vAlign w:val="center"/>
          </w:tcPr>
          <w:p w14:paraId="005246C1"/>
        </w:tc>
      </w:tr>
      <w:tr w14:paraId="550ADD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09" w:hRule="exact"/>
          <w:jc w:val="center"/>
        </w:trPr>
        <w:tc>
          <w:tcPr>
            <w:tcW w:w="1020" w:type="dxa"/>
            <w:vAlign w:val="center"/>
          </w:tcPr>
          <w:p w14:paraId="5A70A373">
            <w:pPr>
              <w:snapToGrid w:val="0"/>
              <w:jc w:val="left"/>
            </w:pPr>
            <w:r>
              <w:rPr>
                <w:rFonts w:ascii="宋体" w:hAnsi="宋体" w:eastAsia="宋体" w:cs="宋体"/>
                <w:b w:val="0"/>
                <w:i w:val="0"/>
                <w:color w:val="262626"/>
                <w:sz w:val="19"/>
              </w:rPr>
              <w:t>2080502</w:t>
            </w:r>
          </w:p>
        </w:tc>
        <w:tc>
          <w:tcPr>
            <w:tcW w:w="3560" w:type="dxa"/>
            <w:vAlign w:val="center"/>
          </w:tcPr>
          <w:p w14:paraId="6A2D9C8D">
            <w:pPr>
              <w:snapToGrid w:val="0"/>
              <w:jc w:val="left"/>
            </w:pPr>
            <w:r>
              <w:rPr>
                <w:rFonts w:ascii="宋体" w:hAnsi="宋体" w:eastAsia="宋体" w:cs="宋体"/>
                <w:b w:val="0"/>
                <w:i w:val="0"/>
                <w:color w:val="262626"/>
                <w:sz w:val="19"/>
              </w:rPr>
              <w:t>事业单位离退休</w:t>
            </w:r>
          </w:p>
        </w:tc>
        <w:tc>
          <w:tcPr>
            <w:tcW w:w="1520" w:type="dxa"/>
            <w:vAlign w:val="center"/>
          </w:tcPr>
          <w:p w14:paraId="0D7E348E">
            <w:pPr>
              <w:snapToGrid w:val="0"/>
              <w:jc w:val="right"/>
            </w:pPr>
            <w:r>
              <w:rPr>
                <w:rFonts w:ascii="宋体" w:hAnsi="宋体" w:eastAsia="宋体" w:cs="宋体"/>
                <w:b w:val="0"/>
                <w:i w:val="0"/>
                <w:color w:val="262626"/>
                <w:sz w:val="19"/>
              </w:rPr>
              <w:t>3.15</w:t>
            </w:r>
          </w:p>
        </w:tc>
        <w:tc>
          <w:tcPr>
            <w:tcW w:w="1640" w:type="dxa"/>
            <w:vAlign w:val="center"/>
          </w:tcPr>
          <w:p w14:paraId="7D3232DA">
            <w:pPr>
              <w:snapToGrid w:val="0"/>
              <w:jc w:val="right"/>
            </w:pPr>
            <w:r>
              <w:rPr>
                <w:rFonts w:ascii="宋体" w:hAnsi="宋体" w:eastAsia="宋体" w:cs="宋体"/>
                <w:b w:val="0"/>
                <w:i w:val="0"/>
                <w:color w:val="262626"/>
                <w:sz w:val="19"/>
              </w:rPr>
              <w:t>3.15</w:t>
            </w:r>
          </w:p>
        </w:tc>
        <w:tc>
          <w:tcPr>
            <w:tcW w:w="1640" w:type="dxa"/>
            <w:vAlign w:val="center"/>
          </w:tcPr>
          <w:p w14:paraId="73C33EEC"/>
        </w:tc>
        <w:tc>
          <w:tcPr>
            <w:tcW w:w="1520" w:type="dxa"/>
            <w:vAlign w:val="center"/>
          </w:tcPr>
          <w:p w14:paraId="03BBBA90">
            <w:pPr>
              <w:snapToGrid w:val="0"/>
              <w:jc w:val="right"/>
            </w:pPr>
            <w:r>
              <w:rPr>
                <w:rFonts w:ascii="宋体" w:hAnsi="宋体" w:eastAsia="宋体" w:cs="宋体"/>
                <w:b w:val="0"/>
                <w:i w:val="0"/>
                <w:color w:val="262626"/>
                <w:sz w:val="19"/>
              </w:rPr>
              <w:t>4.20</w:t>
            </w:r>
          </w:p>
        </w:tc>
        <w:tc>
          <w:tcPr>
            <w:tcW w:w="1520" w:type="dxa"/>
            <w:vAlign w:val="center"/>
          </w:tcPr>
          <w:p w14:paraId="436CE00A">
            <w:pPr>
              <w:snapToGrid w:val="0"/>
              <w:jc w:val="right"/>
            </w:pPr>
            <w:r>
              <w:rPr>
                <w:rFonts w:ascii="宋体" w:hAnsi="宋体" w:eastAsia="宋体" w:cs="宋体"/>
                <w:b w:val="0"/>
                <w:i w:val="0"/>
                <w:color w:val="262626"/>
                <w:sz w:val="19"/>
              </w:rPr>
              <w:t>4.20</w:t>
            </w:r>
          </w:p>
        </w:tc>
        <w:tc>
          <w:tcPr>
            <w:tcW w:w="1538" w:type="dxa"/>
            <w:vAlign w:val="center"/>
          </w:tcPr>
          <w:p w14:paraId="07EEBFCD"/>
        </w:tc>
      </w:tr>
      <w:tr w14:paraId="0541F2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09" w:hRule="exact"/>
          <w:jc w:val="center"/>
        </w:trPr>
        <w:tc>
          <w:tcPr>
            <w:tcW w:w="1020" w:type="dxa"/>
            <w:vAlign w:val="center"/>
          </w:tcPr>
          <w:p w14:paraId="0DC67A11">
            <w:pPr>
              <w:snapToGrid w:val="0"/>
              <w:jc w:val="left"/>
            </w:pPr>
            <w:r>
              <w:rPr>
                <w:rFonts w:ascii="宋体" w:hAnsi="宋体" w:eastAsia="宋体" w:cs="宋体"/>
                <w:b w:val="0"/>
                <w:i w:val="0"/>
                <w:color w:val="262626"/>
                <w:sz w:val="19"/>
              </w:rPr>
              <w:t>2080505</w:t>
            </w:r>
          </w:p>
        </w:tc>
        <w:tc>
          <w:tcPr>
            <w:tcW w:w="3560" w:type="dxa"/>
            <w:vAlign w:val="center"/>
          </w:tcPr>
          <w:p w14:paraId="097549F4">
            <w:pPr>
              <w:snapToGrid w:val="0"/>
              <w:jc w:val="left"/>
            </w:pPr>
            <w:r>
              <w:rPr>
                <w:rFonts w:ascii="宋体" w:hAnsi="宋体" w:eastAsia="宋体" w:cs="宋体"/>
                <w:b w:val="0"/>
                <w:i w:val="0"/>
                <w:color w:val="262626"/>
                <w:sz w:val="19"/>
              </w:rPr>
              <w:t>机关事业单位基本养老保险缴费支出</w:t>
            </w:r>
          </w:p>
        </w:tc>
        <w:tc>
          <w:tcPr>
            <w:tcW w:w="1520" w:type="dxa"/>
            <w:vAlign w:val="center"/>
          </w:tcPr>
          <w:p w14:paraId="5A220568">
            <w:pPr>
              <w:snapToGrid w:val="0"/>
              <w:jc w:val="right"/>
            </w:pPr>
            <w:r>
              <w:rPr>
                <w:rFonts w:ascii="宋体" w:hAnsi="宋体" w:eastAsia="宋体" w:cs="宋体"/>
                <w:b w:val="0"/>
                <w:i w:val="0"/>
                <w:color w:val="262626"/>
                <w:sz w:val="19"/>
              </w:rPr>
              <w:t>29.10</w:t>
            </w:r>
          </w:p>
        </w:tc>
        <w:tc>
          <w:tcPr>
            <w:tcW w:w="1640" w:type="dxa"/>
            <w:vAlign w:val="center"/>
          </w:tcPr>
          <w:p w14:paraId="214BBE92">
            <w:pPr>
              <w:snapToGrid w:val="0"/>
              <w:jc w:val="right"/>
            </w:pPr>
            <w:r>
              <w:rPr>
                <w:rFonts w:ascii="宋体" w:hAnsi="宋体" w:eastAsia="宋体" w:cs="宋体"/>
                <w:b w:val="0"/>
                <w:i w:val="0"/>
                <w:color w:val="262626"/>
                <w:sz w:val="19"/>
              </w:rPr>
              <w:t>29.10</w:t>
            </w:r>
          </w:p>
        </w:tc>
        <w:tc>
          <w:tcPr>
            <w:tcW w:w="1640" w:type="dxa"/>
            <w:vAlign w:val="center"/>
          </w:tcPr>
          <w:p w14:paraId="608E3CD0"/>
        </w:tc>
        <w:tc>
          <w:tcPr>
            <w:tcW w:w="1520" w:type="dxa"/>
            <w:vAlign w:val="center"/>
          </w:tcPr>
          <w:p w14:paraId="1AB88F0E">
            <w:pPr>
              <w:snapToGrid w:val="0"/>
              <w:jc w:val="right"/>
            </w:pPr>
            <w:r>
              <w:rPr>
                <w:rFonts w:ascii="宋体" w:hAnsi="宋体" w:eastAsia="宋体" w:cs="宋体"/>
                <w:b w:val="0"/>
                <w:i w:val="0"/>
                <w:color w:val="262626"/>
                <w:sz w:val="19"/>
              </w:rPr>
              <w:t>34.01</w:t>
            </w:r>
          </w:p>
        </w:tc>
        <w:tc>
          <w:tcPr>
            <w:tcW w:w="1520" w:type="dxa"/>
            <w:vAlign w:val="center"/>
          </w:tcPr>
          <w:p w14:paraId="3DB797CD">
            <w:pPr>
              <w:snapToGrid w:val="0"/>
              <w:jc w:val="right"/>
            </w:pPr>
            <w:r>
              <w:rPr>
                <w:rFonts w:ascii="宋体" w:hAnsi="宋体" w:eastAsia="宋体" w:cs="宋体"/>
                <w:b w:val="0"/>
                <w:i w:val="0"/>
                <w:color w:val="262626"/>
                <w:sz w:val="19"/>
              </w:rPr>
              <w:t>34.01</w:t>
            </w:r>
          </w:p>
        </w:tc>
        <w:tc>
          <w:tcPr>
            <w:tcW w:w="1538" w:type="dxa"/>
            <w:vAlign w:val="center"/>
          </w:tcPr>
          <w:p w14:paraId="59FF1FAE"/>
        </w:tc>
      </w:tr>
      <w:tr w14:paraId="552041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09" w:hRule="exact"/>
          <w:jc w:val="center"/>
        </w:trPr>
        <w:tc>
          <w:tcPr>
            <w:tcW w:w="1020" w:type="dxa"/>
            <w:vAlign w:val="center"/>
          </w:tcPr>
          <w:p w14:paraId="6A03DA27">
            <w:pPr>
              <w:snapToGrid w:val="0"/>
              <w:jc w:val="left"/>
            </w:pPr>
            <w:r>
              <w:rPr>
                <w:rFonts w:ascii="宋体" w:hAnsi="宋体" w:eastAsia="宋体" w:cs="宋体"/>
                <w:b w:val="0"/>
                <w:i w:val="0"/>
                <w:color w:val="262626"/>
                <w:sz w:val="19"/>
              </w:rPr>
              <w:t>2080506</w:t>
            </w:r>
          </w:p>
        </w:tc>
        <w:tc>
          <w:tcPr>
            <w:tcW w:w="3560" w:type="dxa"/>
            <w:vAlign w:val="center"/>
          </w:tcPr>
          <w:p w14:paraId="2D077B82">
            <w:pPr>
              <w:snapToGrid w:val="0"/>
              <w:jc w:val="left"/>
            </w:pPr>
            <w:r>
              <w:rPr>
                <w:rFonts w:ascii="宋体" w:hAnsi="宋体" w:eastAsia="宋体" w:cs="宋体"/>
                <w:b w:val="0"/>
                <w:i w:val="0"/>
                <w:color w:val="262626"/>
                <w:sz w:val="19"/>
              </w:rPr>
              <w:t>机关事业单位职业年金缴费支出</w:t>
            </w:r>
          </w:p>
        </w:tc>
        <w:tc>
          <w:tcPr>
            <w:tcW w:w="1520" w:type="dxa"/>
            <w:vAlign w:val="center"/>
          </w:tcPr>
          <w:p w14:paraId="0E2AED24">
            <w:pPr>
              <w:snapToGrid w:val="0"/>
              <w:jc w:val="right"/>
            </w:pPr>
            <w:r>
              <w:rPr>
                <w:rFonts w:ascii="宋体" w:hAnsi="宋体" w:eastAsia="宋体" w:cs="宋体"/>
                <w:b w:val="0"/>
                <w:i w:val="0"/>
                <w:color w:val="262626"/>
                <w:sz w:val="19"/>
              </w:rPr>
              <w:t>14.55</w:t>
            </w:r>
          </w:p>
        </w:tc>
        <w:tc>
          <w:tcPr>
            <w:tcW w:w="1640" w:type="dxa"/>
            <w:vAlign w:val="center"/>
          </w:tcPr>
          <w:p w14:paraId="73CF9AA7">
            <w:pPr>
              <w:snapToGrid w:val="0"/>
              <w:jc w:val="right"/>
            </w:pPr>
            <w:r>
              <w:rPr>
                <w:rFonts w:ascii="宋体" w:hAnsi="宋体" w:eastAsia="宋体" w:cs="宋体"/>
                <w:b w:val="0"/>
                <w:i w:val="0"/>
                <w:color w:val="262626"/>
                <w:sz w:val="19"/>
              </w:rPr>
              <w:t>14.55</w:t>
            </w:r>
          </w:p>
        </w:tc>
        <w:tc>
          <w:tcPr>
            <w:tcW w:w="1640" w:type="dxa"/>
            <w:vAlign w:val="center"/>
          </w:tcPr>
          <w:p w14:paraId="018419BB"/>
        </w:tc>
        <w:tc>
          <w:tcPr>
            <w:tcW w:w="1520" w:type="dxa"/>
            <w:vAlign w:val="center"/>
          </w:tcPr>
          <w:p w14:paraId="6BB9C081">
            <w:pPr>
              <w:snapToGrid w:val="0"/>
              <w:jc w:val="right"/>
            </w:pPr>
            <w:r>
              <w:rPr>
                <w:rFonts w:ascii="宋体" w:hAnsi="宋体" w:eastAsia="宋体" w:cs="宋体"/>
                <w:b w:val="0"/>
                <w:i w:val="0"/>
                <w:color w:val="262626"/>
                <w:sz w:val="19"/>
              </w:rPr>
              <w:t>17.01</w:t>
            </w:r>
          </w:p>
        </w:tc>
        <w:tc>
          <w:tcPr>
            <w:tcW w:w="1520" w:type="dxa"/>
            <w:vAlign w:val="center"/>
          </w:tcPr>
          <w:p w14:paraId="591225CC">
            <w:pPr>
              <w:snapToGrid w:val="0"/>
              <w:jc w:val="right"/>
            </w:pPr>
            <w:r>
              <w:rPr>
                <w:rFonts w:ascii="宋体" w:hAnsi="宋体" w:eastAsia="宋体" w:cs="宋体"/>
                <w:b w:val="0"/>
                <w:i w:val="0"/>
                <w:color w:val="262626"/>
                <w:sz w:val="19"/>
              </w:rPr>
              <w:t>17.01</w:t>
            </w:r>
          </w:p>
        </w:tc>
        <w:tc>
          <w:tcPr>
            <w:tcW w:w="1538" w:type="dxa"/>
            <w:vAlign w:val="center"/>
          </w:tcPr>
          <w:p w14:paraId="7C4F6BE0"/>
        </w:tc>
      </w:tr>
      <w:tr w14:paraId="1DDF87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09" w:hRule="exact"/>
          <w:jc w:val="center"/>
        </w:trPr>
        <w:tc>
          <w:tcPr>
            <w:tcW w:w="1020" w:type="dxa"/>
            <w:vAlign w:val="center"/>
          </w:tcPr>
          <w:p w14:paraId="4ED3D818">
            <w:pPr>
              <w:snapToGrid w:val="0"/>
              <w:jc w:val="left"/>
            </w:pPr>
            <w:r>
              <w:rPr>
                <w:rFonts w:ascii="宋体" w:hAnsi="宋体" w:eastAsia="宋体" w:cs="宋体"/>
                <w:b w:val="0"/>
                <w:i w:val="0"/>
                <w:color w:val="262626"/>
                <w:sz w:val="19"/>
              </w:rPr>
              <w:t>210</w:t>
            </w:r>
          </w:p>
        </w:tc>
        <w:tc>
          <w:tcPr>
            <w:tcW w:w="3560" w:type="dxa"/>
            <w:vAlign w:val="center"/>
          </w:tcPr>
          <w:p w14:paraId="51BB8618">
            <w:pPr>
              <w:snapToGrid w:val="0"/>
              <w:jc w:val="left"/>
            </w:pPr>
            <w:r>
              <w:rPr>
                <w:rFonts w:ascii="宋体" w:hAnsi="宋体" w:eastAsia="宋体" w:cs="宋体"/>
                <w:b w:val="0"/>
                <w:i w:val="0"/>
                <w:color w:val="262626"/>
                <w:sz w:val="19"/>
              </w:rPr>
              <w:t>卫生健康支出</w:t>
            </w:r>
          </w:p>
        </w:tc>
        <w:tc>
          <w:tcPr>
            <w:tcW w:w="1520" w:type="dxa"/>
            <w:vAlign w:val="center"/>
          </w:tcPr>
          <w:p w14:paraId="2878C610">
            <w:pPr>
              <w:snapToGrid w:val="0"/>
              <w:jc w:val="right"/>
            </w:pPr>
            <w:r>
              <w:rPr>
                <w:rFonts w:ascii="宋体" w:hAnsi="宋体" w:eastAsia="宋体" w:cs="宋体"/>
                <w:b w:val="0"/>
                <w:i w:val="0"/>
                <w:color w:val="262626"/>
                <w:sz w:val="19"/>
              </w:rPr>
              <w:t>11.89</w:t>
            </w:r>
          </w:p>
        </w:tc>
        <w:tc>
          <w:tcPr>
            <w:tcW w:w="1640" w:type="dxa"/>
            <w:vAlign w:val="center"/>
          </w:tcPr>
          <w:p w14:paraId="7DE597F8">
            <w:pPr>
              <w:snapToGrid w:val="0"/>
              <w:jc w:val="right"/>
            </w:pPr>
            <w:r>
              <w:rPr>
                <w:rFonts w:ascii="宋体" w:hAnsi="宋体" w:eastAsia="宋体" w:cs="宋体"/>
                <w:b w:val="0"/>
                <w:i w:val="0"/>
                <w:color w:val="262626"/>
                <w:sz w:val="19"/>
              </w:rPr>
              <w:t>11.89</w:t>
            </w:r>
          </w:p>
        </w:tc>
        <w:tc>
          <w:tcPr>
            <w:tcW w:w="1640" w:type="dxa"/>
            <w:vAlign w:val="center"/>
          </w:tcPr>
          <w:p w14:paraId="051E25A5"/>
        </w:tc>
        <w:tc>
          <w:tcPr>
            <w:tcW w:w="1520" w:type="dxa"/>
            <w:vAlign w:val="center"/>
          </w:tcPr>
          <w:p w14:paraId="04324917">
            <w:pPr>
              <w:snapToGrid w:val="0"/>
              <w:jc w:val="right"/>
            </w:pPr>
            <w:r>
              <w:rPr>
                <w:rFonts w:ascii="宋体" w:hAnsi="宋体" w:eastAsia="宋体" w:cs="宋体"/>
                <w:b w:val="0"/>
                <w:i w:val="0"/>
                <w:color w:val="262626"/>
                <w:sz w:val="19"/>
              </w:rPr>
              <w:t>14.16</w:t>
            </w:r>
          </w:p>
        </w:tc>
        <w:tc>
          <w:tcPr>
            <w:tcW w:w="1520" w:type="dxa"/>
            <w:vAlign w:val="center"/>
          </w:tcPr>
          <w:p w14:paraId="0533116F">
            <w:pPr>
              <w:snapToGrid w:val="0"/>
              <w:jc w:val="right"/>
            </w:pPr>
            <w:r>
              <w:rPr>
                <w:rFonts w:ascii="宋体" w:hAnsi="宋体" w:eastAsia="宋体" w:cs="宋体"/>
                <w:b w:val="0"/>
                <w:i w:val="0"/>
                <w:color w:val="262626"/>
                <w:sz w:val="19"/>
              </w:rPr>
              <w:t>14.16</w:t>
            </w:r>
          </w:p>
        </w:tc>
        <w:tc>
          <w:tcPr>
            <w:tcW w:w="1538" w:type="dxa"/>
            <w:vAlign w:val="center"/>
          </w:tcPr>
          <w:p w14:paraId="15B7F5F7"/>
        </w:tc>
      </w:tr>
      <w:tr w14:paraId="3952FE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09" w:hRule="exact"/>
          <w:jc w:val="center"/>
        </w:trPr>
        <w:tc>
          <w:tcPr>
            <w:tcW w:w="1020" w:type="dxa"/>
            <w:vAlign w:val="center"/>
          </w:tcPr>
          <w:p w14:paraId="617C7DA4">
            <w:pPr>
              <w:snapToGrid w:val="0"/>
              <w:jc w:val="left"/>
            </w:pPr>
            <w:r>
              <w:rPr>
                <w:rFonts w:ascii="宋体" w:hAnsi="宋体" w:eastAsia="宋体" w:cs="宋体"/>
                <w:b w:val="0"/>
                <w:i w:val="0"/>
                <w:color w:val="262626"/>
                <w:sz w:val="19"/>
              </w:rPr>
              <w:t>21011</w:t>
            </w:r>
          </w:p>
        </w:tc>
        <w:tc>
          <w:tcPr>
            <w:tcW w:w="3560" w:type="dxa"/>
            <w:vAlign w:val="center"/>
          </w:tcPr>
          <w:p w14:paraId="57E5916C">
            <w:pPr>
              <w:snapToGrid w:val="0"/>
              <w:jc w:val="left"/>
            </w:pPr>
            <w:r>
              <w:rPr>
                <w:rFonts w:ascii="宋体" w:hAnsi="宋体" w:eastAsia="宋体" w:cs="宋体"/>
                <w:b w:val="0"/>
                <w:i w:val="0"/>
                <w:color w:val="262626"/>
                <w:sz w:val="19"/>
              </w:rPr>
              <w:t>行政事业单位医疗</w:t>
            </w:r>
          </w:p>
        </w:tc>
        <w:tc>
          <w:tcPr>
            <w:tcW w:w="1520" w:type="dxa"/>
            <w:vAlign w:val="center"/>
          </w:tcPr>
          <w:p w14:paraId="3839FD4A">
            <w:pPr>
              <w:snapToGrid w:val="0"/>
              <w:jc w:val="right"/>
            </w:pPr>
            <w:r>
              <w:rPr>
                <w:rFonts w:ascii="宋体" w:hAnsi="宋体" w:eastAsia="宋体" w:cs="宋体"/>
                <w:b w:val="0"/>
                <w:i w:val="0"/>
                <w:color w:val="262626"/>
                <w:sz w:val="19"/>
              </w:rPr>
              <w:t>11.89</w:t>
            </w:r>
          </w:p>
        </w:tc>
        <w:tc>
          <w:tcPr>
            <w:tcW w:w="1640" w:type="dxa"/>
            <w:vAlign w:val="center"/>
          </w:tcPr>
          <w:p w14:paraId="52E167F6">
            <w:pPr>
              <w:snapToGrid w:val="0"/>
              <w:jc w:val="right"/>
            </w:pPr>
            <w:r>
              <w:rPr>
                <w:rFonts w:ascii="宋体" w:hAnsi="宋体" w:eastAsia="宋体" w:cs="宋体"/>
                <w:b w:val="0"/>
                <w:i w:val="0"/>
                <w:color w:val="262626"/>
                <w:sz w:val="19"/>
              </w:rPr>
              <w:t>11.89</w:t>
            </w:r>
          </w:p>
        </w:tc>
        <w:tc>
          <w:tcPr>
            <w:tcW w:w="1640" w:type="dxa"/>
            <w:vAlign w:val="center"/>
          </w:tcPr>
          <w:p w14:paraId="258A1E15"/>
        </w:tc>
        <w:tc>
          <w:tcPr>
            <w:tcW w:w="1520" w:type="dxa"/>
            <w:vAlign w:val="center"/>
          </w:tcPr>
          <w:p w14:paraId="2D7A1BED">
            <w:pPr>
              <w:snapToGrid w:val="0"/>
              <w:jc w:val="right"/>
            </w:pPr>
            <w:r>
              <w:rPr>
                <w:rFonts w:ascii="宋体" w:hAnsi="宋体" w:eastAsia="宋体" w:cs="宋体"/>
                <w:b w:val="0"/>
                <w:i w:val="0"/>
                <w:color w:val="262626"/>
                <w:sz w:val="19"/>
              </w:rPr>
              <w:t>14.16</w:t>
            </w:r>
          </w:p>
        </w:tc>
        <w:tc>
          <w:tcPr>
            <w:tcW w:w="1520" w:type="dxa"/>
            <w:vAlign w:val="center"/>
          </w:tcPr>
          <w:p w14:paraId="2107EDDC">
            <w:pPr>
              <w:snapToGrid w:val="0"/>
              <w:jc w:val="right"/>
            </w:pPr>
            <w:r>
              <w:rPr>
                <w:rFonts w:ascii="宋体" w:hAnsi="宋体" w:eastAsia="宋体" w:cs="宋体"/>
                <w:b w:val="0"/>
                <w:i w:val="0"/>
                <w:color w:val="262626"/>
                <w:sz w:val="19"/>
              </w:rPr>
              <w:t>14.16</w:t>
            </w:r>
          </w:p>
        </w:tc>
        <w:tc>
          <w:tcPr>
            <w:tcW w:w="1538" w:type="dxa"/>
            <w:vAlign w:val="center"/>
          </w:tcPr>
          <w:p w14:paraId="7B8B190B"/>
        </w:tc>
      </w:tr>
      <w:tr w14:paraId="080DBB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09" w:hRule="exact"/>
          <w:jc w:val="center"/>
        </w:trPr>
        <w:tc>
          <w:tcPr>
            <w:tcW w:w="1020" w:type="dxa"/>
            <w:vAlign w:val="center"/>
          </w:tcPr>
          <w:p w14:paraId="5FA44D92">
            <w:pPr>
              <w:snapToGrid w:val="0"/>
              <w:jc w:val="left"/>
            </w:pPr>
            <w:r>
              <w:rPr>
                <w:rFonts w:ascii="宋体" w:hAnsi="宋体" w:eastAsia="宋体" w:cs="宋体"/>
                <w:b w:val="0"/>
                <w:i w:val="0"/>
                <w:color w:val="262626"/>
                <w:sz w:val="19"/>
              </w:rPr>
              <w:t>2101102</w:t>
            </w:r>
          </w:p>
        </w:tc>
        <w:tc>
          <w:tcPr>
            <w:tcW w:w="3560" w:type="dxa"/>
            <w:vAlign w:val="center"/>
          </w:tcPr>
          <w:p w14:paraId="05CA1C11">
            <w:pPr>
              <w:snapToGrid w:val="0"/>
              <w:jc w:val="left"/>
            </w:pPr>
            <w:r>
              <w:rPr>
                <w:rFonts w:ascii="宋体" w:hAnsi="宋体" w:eastAsia="宋体" w:cs="宋体"/>
                <w:b w:val="0"/>
                <w:i w:val="0"/>
                <w:color w:val="262626"/>
                <w:sz w:val="19"/>
              </w:rPr>
              <w:t>事业单位医疗</w:t>
            </w:r>
          </w:p>
        </w:tc>
        <w:tc>
          <w:tcPr>
            <w:tcW w:w="1520" w:type="dxa"/>
            <w:vAlign w:val="center"/>
          </w:tcPr>
          <w:p w14:paraId="4B9ACB6E">
            <w:pPr>
              <w:snapToGrid w:val="0"/>
              <w:jc w:val="right"/>
            </w:pPr>
            <w:r>
              <w:rPr>
                <w:rFonts w:ascii="宋体" w:hAnsi="宋体" w:eastAsia="宋体" w:cs="宋体"/>
                <w:b w:val="0"/>
                <w:i w:val="0"/>
                <w:color w:val="262626"/>
                <w:sz w:val="19"/>
              </w:rPr>
              <w:t>11.89</w:t>
            </w:r>
          </w:p>
        </w:tc>
        <w:tc>
          <w:tcPr>
            <w:tcW w:w="1640" w:type="dxa"/>
            <w:vAlign w:val="center"/>
          </w:tcPr>
          <w:p w14:paraId="473D458E">
            <w:pPr>
              <w:snapToGrid w:val="0"/>
              <w:jc w:val="right"/>
            </w:pPr>
            <w:r>
              <w:rPr>
                <w:rFonts w:ascii="宋体" w:hAnsi="宋体" w:eastAsia="宋体" w:cs="宋体"/>
                <w:b w:val="0"/>
                <w:i w:val="0"/>
                <w:color w:val="262626"/>
                <w:sz w:val="19"/>
              </w:rPr>
              <w:t>11.89</w:t>
            </w:r>
          </w:p>
        </w:tc>
        <w:tc>
          <w:tcPr>
            <w:tcW w:w="1640" w:type="dxa"/>
            <w:vAlign w:val="center"/>
          </w:tcPr>
          <w:p w14:paraId="6517ED37"/>
        </w:tc>
        <w:tc>
          <w:tcPr>
            <w:tcW w:w="1520" w:type="dxa"/>
            <w:vAlign w:val="center"/>
          </w:tcPr>
          <w:p w14:paraId="7D0D53C9">
            <w:pPr>
              <w:snapToGrid w:val="0"/>
              <w:jc w:val="right"/>
            </w:pPr>
            <w:r>
              <w:rPr>
                <w:rFonts w:ascii="宋体" w:hAnsi="宋体" w:eastAsia="宋体" w:cs="宋体"/>
                <w:b w:val="0"/>
                <w:i w:val="0"/>
                <w:color w:val="262626"/>
                <w:sz w:val="19"/>
              </w:rPr>
              <w:t>14.16</w:t>
            </w:r>
          </w:p>
        </w:tc>
        <w:tc>
          <w:tcPr>
            <w:tcW w:w="1520" w:type="dxa"/>
            <w:vAlign w:val="center"/>
          </w:tcPr>
          <w:p w14:paraId="0550B6B4">
            <w:pPr>
              <w:snapToGrid w:val="0"/>
              <w:jc w:val="right"/>
            </w:pPr>
            <w:r>
              <w:rPr>
                <w:rFonts w:ascii="宋体" w:hAnsi="宋体" w:eastAsia="宋体" w:cs="宋体"/>
                <w:b w:val="0"/>
                <w:i w:val="0"/>
                <w:color w:val="262626"/>
                <w:sz w:val="19"/>
              </w:rPr>
              <w:t>14.16</w:t>
            </w:r>
          </w:p>
        </w:tc>
        <w:tc>
          <w:tcPr>
            <w:tcW w:w="1538" w:type="dxa"/>
            <w:vAlign w:val="center"/>
          </w:tcPr>
          <w:p w14:paraId="60B4CBA8"/>
        </w:tc>
      </w:tr>
      <w:tr w14:paraId="1B9FC0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09" w:hRule="exact"/>
          <w:jc w:val="center"/>
        </w:trPr>
        <w:tc>
          <w:tcPr>
            <w:tcW w:w="1020" w:type="dxa"/>
            <w:vAlign w:val="center"/>
          </w:tcPr>
          <w:p w14:paraId="357CB9E6">
            <w:pPr>
              <w:snapToGrid w:val="0"/>
              <w:jc w:val="left"/>
            </w:pPr>
            <w:r>
              <w:rPr>
                <w:rFonts w:ascii="宋体" w:hAnsi="宋体" w:eastAsia="宋体" w:cs="宋体"/>
                <w:b w:val="0"/>
                <w:i w:val="0"/>
                <w:color w:val="262626"/>
                <w:sz w:val="19"/>
              </w:rPr>
              <w:t>221</w:t>
            </w:r>
          </w:p>
        </w:tc>
        <w:tc>
          <w:tcPr>
            <w:tcW w:w="3560" w:type="dxa"/>
            <w:vAlign w:val="center"/>
          </w:tcPr>
          <w:p w14:paraId="097412D9">
            <w:pPr>
              <w:snapToGrid w:val="0"/>
              <w:jc w:val="left"/>
            </w:pPr>
            <w:r>
              <w:rPr>
                <w:rFonts w:ascii="宋体" w:hAnsi="宋体" w:eastAsia="宋体" w:cs="宋体"/>
                <w:b w:val="0"/>
                <w:i w:val="0"/>
                <w:color w:val="262626"/>
                <w:sz w:val="19"/>
              </w:rPr>
              <w:t>住房保障支出</w:t>
            </w:r>
          </w:p>
        </w:tc>
        <w:tc>
          <w:tcPr>
            <w:tcW w:w="1520" w:type="dxa"/>
            <w:vAlign w:val="center"/>
          </w:tcPr>
          <w:p w14:paraId="7F12331A">
            <w:pPr>
              <w:snapToGrid w:val="0"/>
              <w:jc w:val="right"/>
            </w:pPr>
            <w:r>
              <w:rPr>
                <w:rFonts w:ascii="宋体" w:hAnsi="宋体" w:eastAsia="宋体" w:cs="宋体"/>
                <w:b w:val="0"/>
                <w:i w:val="0"/>
                <w:color w:val="262626"/>
                <w:sz w:val="19"/>
              </w:rPr>
              <w:t>31.73</w:t>
            </w:r>
          </w:p>
        </w:tc>
        <w:tc>
          <w:tcPr>
            <w:tcW w:w="1640" w:type="dxa"/>
            <w:vAlign w:val="center"/>
          </w:tcPr>
          <w:p w14:paraId="3F075C98">
            <w:pPr>
              <w:snapToGrid w:val="0"/>
              <w:jc w:val="right"/>
            </w:pPr>
            <w:r>
              <w:rPr>
                <w:rFonts w:ascii="宋体" w:hAnsi="宋体" w:eastAsia="宋体" w:cs="宋体"/>
                <w:b w:val="0"/>
                <w:i w:val="0"/>
                <w:color w:val="262626"/>
                <w:sz w:val="19"/>
              </w:rPr>
              <w:t>31.73</w:t>
            </w:r>
          </w:p>
        </w:tc>
        <w:tc>
          <w:tcPr>
            <w:tcW w:w="1640" w:type="dxa"/>
            <w:vAlign w:val="center"/>
          </w:tcPr>
          <w:p w14:paraId="24ECF755"/>
        </w:tc>
        <w:tc>
          <w:tcPr>
            <w:tcW w:w="1520" w:type="dxa"/>
            <w:vAlign w:val="center"/>
          </w:tcPr>
          <w:p w14:paraId="5ED1C337">
            <w:pPr>
              <w:snapToGrid w:val="0"/>
              <w:jc w:val="right"/>
            </w:pPr>
            <w:r>
              <w:rPr>
                <w:rFonts w:ascii="宋体" w:hAnsi="宋体" w:eastAsia="宋体" w:cs="宋体"/>
                <w:b w:val="0"/>
                <w:i w:val="0"/>
                <w:color w:val="262626"/>
                <w:sz w:val="19"/>
              </w:rPr>
              <w:t>36.94</w:t>
            </w:r>
          </w:p>
        </w:tc>
        <w:tc>
          <w:tcPr>
            <w:tcW w:w="1520" w:type="dxa"/>
            <w:vAlign w:val="center"/>
          </w:tcPr>
          <w:p w14:paraId="4FE056C8">
            <w:pPr>
              <w:snapToGrid w:val="0"/>
              <w:jc w:val="right"/>
            </w:pPr>
            <w:r>
              <w:rPr>
                <w:rFonts w:ascii="宋体" w:hAnsi="宋体" w:eastAsia="宋体" w:cs="宋体"/>
                <w:b w:val="0"/>
                <w:i w:val="0"/>
                <w:color w:val="262626"/>
                <w:sz w:val="19"/>
              </w:rPr>
              <w:t>36.94</w:t>
            </w:r>
          </w:p>
        </w:tc>
        <w:tc>
          <w:tcPr>
            <w:tcW w:w="1538" w:type="dxa"/>
            <w:vAlign w:val="center"/>
          </w:tcPr>
          <w:p w14:paraId="0E898BE9"/>
        </w:tc>
      </w:tr>
      <w:tr w14:paraId="675FA6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09" w:hRule="exact"/>
          <w:jc w:val="center"/>
        </w:trPr>
        <w:tc>
          <w:tcPr>
            <w:tcW w:w="1020" w:type="dxa"/>
            <w:vAlign w:val="center"/>
          </w:tcPr>
          <w:p w14:paraId="23F0669A">
            <w:pPr>
              <w:snapToGrid w:val="0"/>
              <w:jc w:val="left"/>
            </w:pPr>
            <w:r>
              <w:rPr>
                <w:rFonts w:ascii="宋体" w:hAnsi="宋体" w:eastAsia="宋体" w:cs="宋体"/>
                <w:b w:val="0"/>
                <w:i w:val="0"/>
                <w:color w:val="262626"/>
                <w:sz w:val="19"/>
              </w:rPr>
              <w:t>22102</w:t>
            </w:r>
          </w:p>
        </w:tc>
        <w:tc>
          <w:tcPr>
            <w:tcW w:w="3560" w:type="dxa"/>
            <w:vAlign w:val="center"/>
          </w:tcPr>
          <w:p w14:paraId="655B629E">
            <w:pPr>
              <w:snapToGrid w:val="0"/>
              <w:jc w:val="left"/>
            </w:pPr>
            <w:r>
              <w:rPr>
                <w:rFonts w:ascii="宋体" w:hAnsi="宋体" w:eastAsia="宋体" w:cs="宋体"/>
                <w:b w:val="0"/>
                <w:i w:val="0"/>
                <w:color w:val="262626"/>
                <w:sz w:val="19"/>
              </w:rPr>
              <w:t>住房改革支出</w:t>
            </w:r>
          </w:p>
        </w:tc>
        <w:tc>
          <w:tcPr>
            <w:tcW w:w="1520" w:type="dxa"/>
            <w:vAlign w:val="center"/>
          </w:tcPr>
          <w:p w14:paraId="37E3C750">
            <w:pPr>
              <w:snapToGrid w:val="0"/>
              <w:jc w:val="right"/>
            </w:pPr>
            <w:r>
              <w:rPr>
                <w:rFonts w:ascii="宋体" w:hAnsi="宋体" w:eastAsia="宋体" w:cs="宋体"/>
                <w:b w:val="0"/>
                <w:i w:val="0"/>
                <w:color w:val="262626"/>
                <w:sz w:val="19"/>
              </w:rPr>
              <w:t>31.73</w:t>
            </w:r>
          </w:p>
        </w:tc>
        <w:tc>
          <w:tcPr>
            <w:tcW w:w="1640" w:type="dxa"/>
            <w:vAlign w:val="center"/>
          </w:tcPr>
          <w:p w14:paraId="07DF9EF8">
            <w:pPr>
              <w:snapToGrid w:val="0"/>
              <w:jc w:val="right"/>
            </w:pPr>
            <w:r>
              <w:rPr>
                <w:rFonts w:ascii="宋体" w:hAnsi="宋体" w:eastAsia="宋体" w:cs="宋体"/>
                <w:b w:val="0"/>
                <w:i w:val="0"/>
                <w:color w:val="262626"/>
                <w:sz w:val="19"/>
              </w:rPr>
              <w:t>31.73</w:t>
            </w:r>
          </w:p>
        </w:tc>
        <w:tc>
          <w:tcPr>
            <w:tcW w:w="1640" w:type="dxa"/>
            <w:vAlign w:val="center"/>
          </w:tcPr>
          <w:p w14:paraId="038D9E29"/>
        </w:tc>
        <w:tc>
          <w:tcPr>
            <w:tcW w:w="1520" w:type="dxa"/>
            <w:vAlign w:val="center"/>
          </w:tcPr>
          <w:p w14:paraId="359384FF">
            <w:pPr>
              <w:snapToGrid w:val="0"/>
              <w:jc w:val="right"/>
            </w:pPr>
            <w:r>
              <w:rPr>
                <w:rFonts w:ascii="宋体" w:hAnsi="宋体" w:eastAsia="宋体" w:cs="宋体"/>
                <w:b w:val="0"/>
                <w:i w:val="0"/>
                <w:color w:val="262626"/>
                <w:sz w:val="19"/>
              </w:rPr>
              <w:t>36.94</w:t>
            </w:r>
          </w:p>
        </w:tc>
        <w:tc>
          <w:tcPr>
            <w:tcW w:w="1520" w:type="dxa"/>
            <w:vAlign w:val="center"/>
          </w:tcPr>
          <w:p w14:paraId="0DFB83E5">
            <w:pPr>
              <w:snapToGrid w:val="0"/>
              <w:jc w:val="right"/>
            </w:pPr>
            <w:r>
              <w:rPr>
                <w:rFonts w:ascii="宋体" w:hAnsi="宋体" w:eastAsia="宋体" w:cs="宋体"/>
                <w:b w:val="0"/>
                <w:i w:val="0"/>
                <w:color w:val="262626"/>
                <w:sz w:val="19"/>
              </w:rPr>
              <w:t>36.94</w:t>
            </w:r>
          </w:p>
        </w:tc>
        <w:tc>
          <w:tcPr>
            <w:tcW w:w="1538" w:type="dxa"/>
            <w:vAlign w:val="center"/>
          </w:tcPr>
          <w:p w14:paraId="03A12A49"/>
        </w:tc>
      </w:tr>
      <w:tr w14:paraId="7834A4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09" w:hRule="exact"/>
          <w:jc w:val="center"/>
        </w:trPr>
        <w:tc>
          <w:tcPr>
            <w:tcW w:w="1020" w:type="dxa"/>
            <w:vAlign w:val="center"/>
          </w:tcPr>
          <w:p w14:paraId="06655849">
            <w:pPr>
              <w:snapToGrid w:val="0"/>
              <w:jc w:val="left"/>
            </w:pPr>
            <w:r>
              <w:rPr>
                <w:rFonts w:ascii="宋体" w:hAnsi="宋体" w:eastAsia="宋体" w:cs="宋体"/>
                <w:b w:val="0"/>
                <w:i w:val="0"/>
                <w:color w:val="262626"/>
                <w:sz w:val="19"/>
              </w:rPr>
              <w:t>2210201</w:t>
            </w:r>
          </w:p>
        </w:tc>
        <w:tc>
          <w:tcPr>
            <w:tcW w:w="3560" w:type="dxa"/>
            <w:vAlign w:val="center"/>
          </w:tcPr>
          <w:p w14:paraId="73ADFE9B">
            <w:pPr>
              <w:snapToGrid w:val="0"/>
              <w:jc w:val="left"/>
            </w:pPr>
            <w:r>
              <w:rPr>
                <w:rFonts w:ascii="宋体" w:hAnsi="宋体" w:eastAsia="宋体" w:cs="宋体"/>
                <w:b w:val="0"/>
                <w:i w:val="0"/>
                <w:color w:val="262626"/>
                <w:sz w:val="19"/>
              </w:rPr>
              <w:t>住房公积金</w:t>
            </w:r>
          </w:p>
        </w:tc>
        <w:tc>
          <w:tcPr>
            <w:tcW w:w="1520" w:type="dxa"/>
            <w:vAlign w:val="center"/>
          </w:tcPr>
          <w:p w14:paraId="60AB79FC">
            <w:pPr>
              <w:snapToGrid w:val="0"/>
              <w:jc w:val="right"/>
            </w:pPr>
            <w:r>
              <w:rPr>
                <w:rFonts w:ascii="宋体" w:hAnsi="宋体" w:eastAsia="宋体" w:cs="宋体"/>
                <w:b w:val="0"/>
                <w:i w:val="0"/>
                <w:color w:val="262626"/>
                <w:sz w:val="19"/>
              </w:rPr>
              <w:t>24.71</w:t>
            </w:r>
          </w:p>
        </w:tc>
        <w:tc>
          <w:tcPr>
            <w:tcW w:w="1640" w:type="dxa"/>
            <w:vAlign w:val="center"/>
          </w:tcPr>
          <w:p w14:paraId="61375F9A">
            <w:pPr>
              <w:snapToGrid w:val="0"/>
              <w:jc w:val="right"/>
            </w:pPr>
            <w:r>
              <w:rPr>
                <w:rFonts w:ascii="宋体" w:hAnsi="宋体" w:eastAsia="宋体" w:cs="宋体"/>
                <w:b w:val="0"/>
                <w:i w:val="0"/>
                <w:color w:val="262626"/>
                <w:sz w:val="19"/>
              </w:rPr>
              <w:t>24.71</w:t>
            </w:r>
          </w:p>
        </w:tc>
        <w:tc>
          <w:tcPr>
            <w:tcW w:w="1640" w:type="dxa"/>
            <w:vAlign w:val="center"/>
          </w:tcPr>
          <w:p w14:paraId="2B606BAD"/>
        </w:tc>
        <w:tc>
          <w:tcPr>
            <w:tcW w:w="1520" w:type="dxa"/>
            <w:vAlign w:val="center"/>
          </w:tcPr>
          <w:p w14:paraId="773645D3">
            <w:pPr>
              <w:snapToGrid w:val="0"/>
              <w:jc w:val="right"/>
            </w:pPr>
            <w:r>
              <w:rPr>
                <w:rFonts w:ascii="宋体" w:hAnsi="宋体" w:eastAsia="宋体" w:cs="宋体"/>
                <w:b w:val="0"/>
                <w:i w:val="0"/>
                <w:color w:val="262626"/>
                <w:sz w:val="19"/>
              </w:rPr>
              <w:t>28.69</w:t>
            </w:r>
          </w:p>
        </w:tc>
        <w:tc>
          <w:tcPr>
            <w:tcW w:w="1520" w:type="dxa"/>
            <w:vAlign w:val="center"/>
          </w:tcPr>
          <w:p w14:paraId="19EC7D37">
            <w:pPr>
              <w:snapToGrid w:val="0"/>
              <w:jc w:val="right"/>
            </w:pPr>
            <w:r>
              <w:rPr>
                <w:rFonts w:ascii="宋体" w:hAnsi="宋体" w:eastAsia="宋体" w:cs="宋体"/>
                <w:b w:val="0"/>
                <w:i w:val="0"/>
                <w:color w:val="262626"/>
                <w:sz w:val="19"/>
              </w:rPr>
              <w:t>28.69</w:t>
            </w:r>
          </w:p>
        </w:tc>
        <w:tc>
          <w:tcPr>
            <w:tcW w:w="1538" w:type="dxa"/>
            <w:vAlign w:val="center"/>
          </w:tcPr>
          <w:p w14:paraId="249FB428"/>
        </w:tc>
      </w:tr>
      <w:tr w14:paraId="1C1EDC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09" w:hRule="exact"/>
          <w:jc w:val="center"/>
        </w:trPr>
        <w:tc>
          <w:tcPr>
            <w:tcW w:w="1020" w:type="dxa"/>
            <w:vAlign w:val="center"/>
          </w:tcPr>
          <w:p w14:paraId="629A792D">
            <w:pPr>
              <w:snapToGrid w:val="0"/>
              <w:jc w:val="left"/>
            </w:pPr>
            <w:r>
              <w:rPr>
                <w:rFonts w:ascii="宋体" w:hAnsi="宋体" w:eastAsia="宋体" w:cs="宋体"/>
                <w:b w:val="0"/>
                <w:i w:val="0"/>
                <w:color w:val="262626"/>
                <w:sz w:val="19"/>
              </w:rPr>
              <w:t>2210203</w:t>
            </w:r>
          </w:p>
        </w:tc>
        <w:tc>
          <w:tcPr>
            <w:tcW w:w="3560" w:type="dxa"/>
            <w:vAlign w:val="center"/>
          </w:tcPr>
          <w:p w14:paraId="66ED85D7">
            <w:pPr>
              <w:snapToGrid w:val="0"/>
              <w:jc w:val="left"/>
            </w:pPr>
            <w:r>
              <w:rPr>
                <w:rFonts w:ascii="宋体" w:hAnsi="宋体" w:eastAsia="宋体" w:cs="宋体"/>
                <w:b w:val="0"/>
                <w:i w:val="0"/>
                <w:color w:val="262626"/>
                <w:sz w:val="19"/>
              </w:rPr>
              <w:t>购房补贴</w:t>
            </w:r>
          </w:p>
        </w:tc>
        <w:tc>
          <w:tcPr>
            <w:tcW w:w="1520" w:type="dxa"/>
            <w:vAlign w:val="center"/>
          </w:tcPr>
          <w:p w14:paraId="5A1BFDD8">
            <w:pPr>
              <w:snapToGrid w:val="0"/>
              <w:jc w:val="right"/>
            </w:pPr>
            <w:r>
              <w:rPr>
                <w:rFonts w:ascii="宋体" w:hAnsi="宋体" w:eastAsia="宋体" w:cs="宋体"/>
                <w:b w:val="0"/>
                <w:i w:val="0"/>
                <w:color w:val="262626"/>
                <w:sz w:val="19"/>
              </w:rPr>
              <w:t>7.02</w:t>
            </w:r>
          </w:p>
        </w:tc>
        <w:tc>
          <w:tcPr>
            <w:tcW w:w="1640" w:type="dxa"/>
            <w:vAlign w:val="center"/>
          </w:tcPr>
          <w:p w14:paraId="29DB0E2F">
            <w:pPr>
              <w:snapToGrid w:val="0"/>
              <w:jc w:val="right"/>
            </w:pPr>
            <w:r>
              <w:rPr>
                <w:rFonts w:ascii="宋体" w:hAnsi="宋体" w:eastAsia="宋体" w:cs="宋体"/>
                <w:b w:val="0"/>
                <w:i w:val="0"/>
                <w:color w:val="262626"/>
                <w:sz w:val="19"/>
              </w:rPr>
              <w:t>7.02</w:t>
            </w:r>
          </w:p>
        </w:tc>
        <w:tc>
          <w:tcPr>
            <w:tcW w:w="1640" w:type="dxa"/>
            <w:vAlign w:val="center"/>
          </w:tcPr>
          <w:p w14:paraId="3D9DE8C0"/>
        </w:tc>
        <w:tc>
          <w:tcPr>
            <w:tcW w:w="1520" w:type="dxa"/>
            <w:vAlign w:val="center"/>
          </w:tcPr>
          <w:p w14:paraId="176298FF">
            <w:pPr>
              <w:snapToGrid w:val="0"/>
              <w:jc w:val="right"/>
            </w:pPr>
            <w:r>
              <w:rPr>
                <w:rFonts w:ascii="宋体" w:hAnsi="宋体" w:eastAsia="宋体" w:cs="宋体"/>
                <w:b w:val="0"/>
                <w:i w:val="0"/>
                <w:color w:val="262626"/>
                <w:sz w:val="19"/>
              </w:rPr>
              <w:t>8.25</w:t>
            </w:r>
          </w:p>
        </w:tc>
        <w:tc>
          <w:tcPr>
            <w:tcW w:w="1520" w:type="dxa"/>
            <w:vAlign w:val="center"/>
          </w:tcPr>
          <w:p w14:paraId="3D22079F">
            <w:pPr>
              <w:snapToGrid w:val="0"/>
              <w:jc w:val="right"/>
            </w:pPr>
            <w:r>
              <w:rPr>
                <w:rFonts w:ascii="宋体" w:hAnsi="宋体" w:eastAsia="宋体" w:cs="宋体"/>
                <w:b w:val="0"/>
                <w:i w:val="0"/>
                <w:color w:val="262626"/>
                <w:sz w:val="19"/>
              </w:rPr>
              <w:t>8.25</w:t>
            </w:r>
          </w:p>
        </w:tc>
        <w:tc>
          <w:tcPr>
            <w:tcW w:w="1538" w:type="dxa"/>
            <w:vAlign w:val="center"/>
          </w:tcPr>
          <w:p w14:paraId="1B5395FC"/>
        </w:tc>
      </w:tr>
    </w:tbl>
    <w:p w14:paraId="7A5A41CD">
      <w:pPr>
        <w:widowControl/>
        <w:snapToGrid w:val="0"/>
        <w:ind w:firstLine="0" w:firstLineChars="0"/>
        <w:jc w:val="both"/>
        <w:outlineLvl w:val="1"/>
        <w:rPr>
          <w:rFonts w:hint="eastAsia" w:ascii="Times New Roman" w:hAnsi="Times New Roman" w:eastAsia="黑体" w:cs="Times New Roman"/>
          <w:b w:val="0"/>
          <w:bCs/>
          <w:kern w:val="0"/>
          <w:sz w:val="32"/>
          <w:szCs w:val="32"/>
          <w:highlight w:val="none"/>
          <w:lang w:val="en-US" w:eastAsia="zh-CN"/>
        </w:rPr>
      </w:pPr>
      <w:r>
        <w:br w:type="page"/>
      </w:r>
      <w:r>
        <w:rPr>
          <w:rFonts w:hint="eastAsia" w:ascii="Times New Roman" w:hAnsi="Times New Roman" w:eastAsia="黑体" w:cs="Times New Roman"/>
          <w:b w:val="0"/>
          <w:bCs/>
          <w:kern w:val="0"/>
          <w:sz w:val="32"/>
          <w:szCs w:val="32"/>
          <w:highlight w:val="none"/>
          <w:lang w:val="en-US" w:eastAsia="zh-CN"/>
        </w:rPr>
        <w:t>表八</w:t>
      </w:r>
    </w:p>
    <w:p w14:paraId="615764E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eastAsia" w:ascii="Times New Roman" w:hAnsi="Times New Roman" w:eastAsia="仿宋_GB2312" w:cs="Times New Roman"/>
          <w:b/>
          <w:kern w:val="0"/>
          <w:sz w:val="36"/>
          <w:szCs w:val="36"/>
          <w:lang w:val="en-US" w:eastAsia="zh-CN"/>
        </w:rPr>
      </w:pPr>
      <w:r>
        <w:rPr>
          <w:rFonts w:hint="eastAsia" w:ascii="Times New Roman" w:hAnsi="Times New Roman" w:eastAsia="仿宋_GB2312" w:cs="Times New Roman"/>
          <w:b/>
          <w:kern w:val="0"/>
          <w:sz w:val="36"/>
          <w:szCs w:val="36"/>
          <w:lang w:val="en-US" w:eastAsia="zh-CN"/>
        </w:rPr>
        <w:t>一般公共预算基本支出</w:t>
      </w:r>
      <w:r>
        <w:rPr>
          <w:rFonts w:hint="eastAsia" w:eastAsia="仿宋_GB2312" w:cs="Times New Roman"/>
          <w:b/>
          <w:kern w:val="0"/>
          <w:sz w:val="36"/>
          <w:szCs w:val="36"/>
          <w:lang w:val="en-US" w:eastAsia="zh-CN"/>
        </w:rPr>
        <w:t>预算</w:t>
      </w:r>
      <w:r>
        <w:rPr>
          <w:rFonts w:hint="eastAsia" w:ascii="Times New Roman" w:hAnsi="Times New Roman" w:eastAsia="仿宋_GB2312" w:cs="Times New Roman"/>
          <w:b/>
          <w:kern w:val="0"/>
          <w:sz w:val="36"/>
          <w:szCs w:val="36"/>
          <w:lang w:val="en-US" w:eastAsia="zh-CN"/>
        </w:rPr>
        <w:t>表</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1695E9D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3958" w:type="dxa"/>
            <w:gridSpan w:val="3"/>
          </w:tcPr>
          <w:p w14:paraId="04121B9A">
            <w:pPr>
              <w:jc w:val="right"/>
            </w:pPr>
          </w:p>
        </w:tc>
      </w:tr>
      <w:tr w14:paraId="0768407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3FE7D6F1">
            <w:pPr>
              <w:jc w:val="left"/>
            </w:pPr>
          </w:p>
        </w:tc>
        <w:tc>
          <w:tcPr>
            <w:tcW w:w="2000" w:type="dxa"/>
          </w:tcPr>
          <w:p w14:paraId="2E6C9E24">
            <w:pPr>
              <w:jc w:val="center"/>
            </w:pPr>
          </w:p>
        </w:tc>
        <w:tc>
          <w:tcPr>
            <w:tcW w:w="5979" w:type="dxa"/>
          </w:tcPr>
          <w:p w14:paraId="6229C186">
            <w:pPr>
              <w:jc w:val="right"/>
            </w:pPr>
            <w:r>
              <w:rPr>
                <w:rFonts w:ascii="宋体" w:hAnsi="宋体" w:eastAsia="宋体" w:cs="宋体"/>
                <w:sz w:val="20"/>
              </w:rPr>
              <w:t>单位：万元</w:t>
            </w:r>
          </w:p>
        </w:tc>
      </w:tr>
    </w:tbl>
    <w:p w14:paraId="0428CDC6">
      <w:pPr>
        <w:snapToGrid w:val="0"/>
        <w:spacing w:before="0" w:after="0" w:line="0" w:lineRule="auto"/>
      </w:pPr>
      <w:r>
        <w:rPr>
          <w:sz w:val="8"/>
        </w:rPr>
        <w:t xml:space="preserve"> </w:t>
      </w:r>
    </w:p>
    <w:tbl>
      <w:tblPr>
        <w:tblStyle w:val="2"/>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1680"/>
        <w:gridCol w:w="4300"/>
        <w:gridCol w:w="2660"/>
        <w:gridCol w:w="2660"/>
        <w:gridCol w:w="2658"/>
      </w:tblGrid>
      <w:tr w14:paraId="6BFE65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89" w:hRule="exact"/>
          <w:jc w:val="center"/>
        </w:trPr>
        <w:tc>
          <w:tcPr>
            <w:tcW w:w="5980" w:type="dxa"/>
            <w:gridSpan w:val="2"/>
            <w:vAlign w:val="center"/>
          </w:tcPr>
          <w:p w14:paraId="5B0C1F5A">
            <w:pPr>
              <w:snapToGrid w:val="0"/>
              <w:jc w:val="center"/>
            </w:pPr>
            <w:r>
              <w:rPr>
                <w:rFonts w:ascii="宋体" w:hAnsi="宋体" w:eastAsia="宋体" w:cs="宋体"/>
                <w:b/>
                <w:i w:val="0"/>
                <w:color w:val="262626"/>
                <w:sz w:val="28"/>
              </w:rPr>
              <w:t>经济科目</w:t>
            </w:r>
          </w:p>
        </w:tc>
        <w:tc>
          <w:tcPr>
            <w:tcW w:w="7978" w:type="dxa"/>
            <w:gridSpan w:val="3"/>
            <w:vAlign w:val="center"/>
          </w:tcPr>
          <w:p w14:paraId="6234691E">
            <w:pPr>
              <w:snapToGrid w:val="0"/>
              <w:jc w:val="center"/>
            </w:pPr>
            <w:r>
              <w:rPr>
                <w:rFonts w:ascii="宋体" w:hAnsi="宋体" w:eastAsia="宋体" w:cs="宋体"/>
                <w:b/>
                <w:i w:val="0"/>
                <w:color w:val="262626"/>
                <w:sz w:val="28"/>
              </w:rPr>
              <w:t>基本支出预算</w:t>
            </w:r>
          </w:p>
        </w:tc>
      </w:tr>
      <w:tr w14:paraId="2FB772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961" w:hRule="exact"/>
          <w:jc w:val="center"/>
        </w:trPr>
        <w:tc>
          <w:tcPr>
            <w:tcW w:w="1680" w:type="dxa"/>
            <w:vAlign w:val="center"/>
          </w:tcPr>
          <w:p w14:paraId="44FE3E4C">
            <w:pPr>
              <w:snapToGrid w:val="0"/>
              <w:jc w:val="center"/>
            </w:pPr>
            <w:r>
              <w:rPr>
                <w:rFonts w:ascii="宋体" w:hAnsi="宋体" w:eastAsia="宋体" w:cs="宋体"/>
                <w:b/>
                <w:i w:val="0"/>
                <w:color w:val="262626"/>
                <w:sz w:val="28"/>
              </w:rPr>
              <w:t>科目编码</w:t>
            </w:r>
          </w:p>
        </w:tc>
        <w:tc>
          <w:tcPr>
            <w:tcW w:w="4300" w:type="dxa"/>
            <w:vAlign w:val="center"/>
          </w:tcPr>
          <w:p w14:paraId="2B78877F">
            <w:pPr>
              <w:snapToGrid w:val="0"/>
              <w:jc w:val="center"/>
            </w:pPr>
            <w:r>
              <w:rPr>
                <w:rFonts w:ascii="宋体" w:hAnsi="宋体" w:eastAsia="宋体" w:cs="宋体"/>
                <w:b/>
                <w:i w:val="0"/>
                <w:color w:val="262626"/>
                <w:sz w:val="28"/>
              </w:rPr>
              <w:t>科目名称</w:t>
            </w:r>
          </w:p>
        </w:tc>
        <w:tc>
          <w:tcPr>
            <w:tcW w:w="2660" w:type="dxa"/>
            <w:vAlign w:val="center"/>
          </w:tcPr>
          <w:p w14:paraId="5D6196BB">
            <w:pPr>
              <w:snapToGrid w:val="0"/>
              <w:jc w:val="center"/>
            </w:pPr>
            <w:r>
              <w:rPr>
                <w:rFonts w:ascii="宋体" w:hAnsi="宋体" w:eastAsia="宋体" w:cs="宋体"/>
                <w:b/>
                <w:i w:val="0"/>
                <w:color w:val="262626"/>
                <w:sz w:val="28"/>
              </w:rPr>
              <w:t>合计</w:t>
            </w:r>
          </w:p>
        </w:tc>
        <w:tc>
          <w:tcPr>
            <w:tcW w:w="2660" w:type="dxa"/>
            <w:vAlign w:val="center"/>
          </w:tcPr>
          <w:p w14:paraId="1043D887">
            <w:pPr>
              <w:snapToGrid w:val="0"/>
              <w:jc w:val="center"/>
            </w:pPr>
            <w:r>
              <w:rPr>
                <w:rFonts w:ascii="宋体" w:hAnsi="宋体" w:eastAsia="宋体" w:cs="宋体"/>
                <w:b/>
                <w:i w:val="0"/>
                <w:color w:val="262626"/>
                <w:sz w:val="28"/>
              </w:rPr>
              <w:t>人员支出</w:t>
            </w:r>
          </w:p>
        </w:tc>
        <w:tc>
          <w:tcPr>
            <w:tcW w:w="2658" w:type="dxa"/>
            <w:vAlign w:val="center"/>
          </w:tcPr>
          <w:p w14:paraId="2B8FE061">
            <w:pPr>
              <w:snapToGrid w:val="0"/>
              <w:jc w:val="center"/>
            </w:pPr>
            <w:r>
              <w:rPr>
                <w:rFonts w:ascii="宋体" w:hAnsi="宋体" w:eastAsia="宋体" w:cs="宋体"/>
                <w:b/>
                <w:i w:val="0"/>
                <w:color w:val="262626"/>
                <w:sz w:val="28"/>
              </w:rPr>
              <w:t>日常公用支出</w:t>
            </w:r>
          </w:p>
        </w:tc>
      </w:tr>
      <w:tr w14:paraId="06CBE0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5980" w:type="dxa"/>
            <w:gridSpan w:val="2"/>
            <w:vAlign w:val="center"/>
          </w:tcPr>
          <w:p w14:paraId="2D5F0CD3">
            <w:pPr>
              <w:snapToGrid w:val="0"/>
              <w:jc w:val="center"/>
            </w:pPr>
            <w:r>
              <w:rPr>
                <w:rFonts w:ascii="宋体" w:hAnsi="宋体" w:eastAsia="宋体" w:cs="宋体"/>
                <w:b/>
                <w:i w:val="0"/>
                <w:color w:val="262626"/>
                <w:sz w:val="28"/>
              </w:rPr>
              <w:t>总计</w:t>
            </w:r>
          </w:p>
        </w:tc>
        <w:tc>
          <w:tcPr>
            <w:tcW w:w="2660" w:type="dxa"/>
            <w:vAlign w:val="center"/>
          </w:tcPr>
          <w:p w14:paraId="3CC32886">
            <w:pPr>
              <w:snapToGrid w:val="0"/>
              <w:jc w:val="right"/>
              <w:rPr>
                <w:rFonts w:hint="default" w:eastAsia="宋体"/>
                <w:lang w:val="en-US" w:eastAsia="zh-CN"/>
              </w:rPr>
            </w:pPr>
            <w:r>
              <w:rPr>
                <w:rFonts w:ascii="宋体" w:hAnsi="宋体" w:eastAsia="宋体" w:cs="宋体"/>
                <w:b w:val="0"/>
                <w:i w:val="0"/>
                <w:color w:val="262626"/>
                <w:sz w:val="28"/>
              </w:rPr>
              <w:t>424.</w:t>
            </w:r>
            <w:r>
              <w:rPr>
                <w:rFonts w:hint="eastAsia" w:ascii="宋体" w:hAnsi="宋体" w:cs="宋体"/>
                <w:b w:val="0"/>
                <w:i w:val="0"/>
                <w:color w:val="262626"/>
                <w:sz w:val="28"/>
                <w:lang w:val="en-US" w:eastAsia="zh-CN"/>
              </w:rPr>
              <w:t>79</w:t>
            </w:r>
          </w:p>
        </w:tc>
        <w:tc>
          <w:tcPr>
            <w:tcW w:w="2660" w:type="dxa"/>
            <w:vAlign w:val="center"/>
          </w:tcPr>
          <w:p w14:paraId="6C1C04FD">
            <w:pPr>
              <w:snapToGrid w:val="0"/>
              <w:jc w:val="right"/>
              <w:rPr>
                <w:rFonts w:hint="default" w:eastAsia="宋体"/>
                <w:lang w:val="en-US" w:eastAsia="zh-CN"/>
              </w:rPr>
            </w:pPr>
            <w:r>
              <w:rPr>
                <w:rFonts w:ascii="宋体" w:hAnsi="宋体" w:eastAsia="宋体" w:cs="宋体"/>
                <w:b w:val="0"/>
                <w:i w:val="0"/>
                <w:color w:val="262626"/>
                <w:sz w:val="28"/>
              </w:rPr>
              <w:t>394.</w:t>
            </w:r>
            <w:r>
              <w:rPr>
                <w:rFonts w:hint="eastAsia" w:ascii="宋体" w:hAnsi="宋体" w:cs="宋体"/>
                <w:b w:val="0"/>
                <w:i w:val="0"/>
                <w:color w:val="262626"/>
                <w:sz w:val="28"/>
                <w:lang w:val="en-US" w:eastAsia="zh-CN"/>
              </w:rPr>
              <w:t>49</w:t>
            </w:r>
          </w:p>
        </w:tc>
        <w:tc>
          <w:tcPr>
            <w:tcW w:w="2658" w:type="dxa"/>
            <w:vAlign w:val="center"/>
          </w:tcPr>
          <w:p w14:paraId="71D8A57C">
            <w:pPr>
              <w:snapToGrid w:val="0"/>
              <w:jc w:val="right"/>
            </w:pPr>
            <w:r>
              <w:rPr>
                <w:rFonts w:ascii="宋体" w:hAnsi="宋体" w:eastAsia="宋体" w:cs="宋体"/>
                <w:b w:val="0"/>
                <w:i w:val="0"/>
                <w:color w:val="262626"/>
                <w:sz w:val="28"/>
              </w:rPr>
              <w:t>30.30</w:t>
            </w:r>
          </w:p>
        </w:tc>
      </w:tr>
      <w:tr w14:paraId="4D7AD2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2E87C4D4">
            <w:pPr>
              <w:snapToGrid w:val="0"/>
              <w:jc w:val="center"/>
            </w:pPr>
            <w:r>
              <w:rPr>
                <w:rFonts w:ascii="宋体" w:hAnsi="宋体" w:eastAsia="宋体" w:cs="宋体"/>
                <w:b/>
                <w:i w:val="0"/>
                <w:color w:val="262626"/>
                <w:sz w:val="28"/>
              </w:rPr>
              <w:t>301</w:t>
            </w:r>
          </w:p>
        </w:tc>
        <w:tc>
          <w:tcPr>
            <w:tcW w:w="4300" w:type="dxa"/>
            <w:vAlign w:val="center"/>
          </w:tcPr>
          <w:p w14:paraId="08E1393D">
            <w:pPr>
              <w:snapToGrid w:val="0"/>
              <w:jc w:val="left"/>
            </w:pPr>
            <w:r>
              <w:rPr>
                <w:rFonts w:ascii="宋体" w:hAnsi="宋体" w:eastAsia="宋体" w:cs="宋体"/>
                <w:b/>
                <w:i w:val="0"/>
                <w:color w:val="262626"/>
                <w:sz w:val="28"/>
              </w:rPr>
              <w:t>一、工资福利支出</w:t>
            </w:r>
          </w:p>
        </w:tc>
        <w:tc>
          <w:tcPr>
            <w:tcW w:w="2660" w:type="dxa"/>
            <w:vAlign w:val="center"/>
          </w:tcPr>
          <w:p w14:paraId="4BEBD94B">
            <w:pPr>
              <w:snapToGrid w:val="0"/>
              <w:jc w:val="right"/>
              <w:rPr>
                <w:rFonts w:hint="default" w:eastAsia="宋体"/>
                <w:lang w:val="en-US" w:eastAsia="zh-CN"/>
              </w:rPr>
            </w:pPr>
            <w:r>
              <w:rPr>
                <w:rFonts w:ascii="宋体" w:hAnsi="宋体" w:eastAsia="宋体" w:cs="宋体"/>
                <w:b w:val="0"/>
                <w:i w:val="0"/>
                <w:color w:val="262626"/>
                <w:sz w:val="28"/>
              </w:rPr>
              <w:t>390.</w:t>
            </w:r>
            <w:r>
              <w:rPr>
                <w:rFonts w:hint="eastAsia" w:ascii="宋体" w:hAnsi="宋体" w:cs="宋体"/>
                <w:b w:val="0"/>
                <w:i w:val="0"/>
                <w:color w:val="262626"/>
                <w:sz w:val="28"/>
                <w:lang w:val="en-US" w:eastAsia="zh-CN"/>
              </w:rPr>
              <w:t>29</w:t>
            </w:r>
          </w:p>
        </w:tc>
        <w:tc>
          <w:tcPr>
            <w:tcW w:w="2660" w:type="dxa"/>
            <w:vAlign w:val="center"/>
          </w:tcPr>
          <w:p w14:paraId="62529A34">
            <w:pPr>
              <w:snapToGrid w:val="0"/>
              <w:jc w:val="right"/>
              <w:rPr>
                <w:rFonts w:hint="default" w:eastAsia="宋体"/>
                <w:lang w:val="en-US" w:eastAsia="zh-CN"/>
              </w:rPr>
            </w:pPr>
            <w:r>
              <w:rPr>
                <w:rFonts w:ascii="宋体" w:hAnsi="宋体" w:eastAsia="宋体" w:cs="宋体"/>
                <w:b w:val="0"/>
                <w:i w:val="0"/>
                <w:color w:val="262626"/>
                <w:sz w:val="28"/>
              </w:rPr>
              <w:t>390.</w:t>
            </w:r>
            <w:r>
              <w:rPr>
                <w:rFonts w:hint="eastAsia" w:ascii="宋体" w:hAnsi="宋体" w:cs="宋体"/>
                <w:b w:val="0"/>
                <w:i w:val="0"/>
                <w:color w:val="262626"/>
                <w:sz w:val="28"/>
                <w:lang w:val="en-US" w:eastAsia="zh-CN"/>
              </w:rPr>
              <w:t>29</w:t>
            </w:r>
          </w:p>
        </w:tc>
        <w:tc>
          <w:tcPr>
            <w:tcW w:w="2658" w:type="dxa"/>
            <w:vAlign w:val="center"/>
          </w:tcPr>
          <w:p w14:paraId="7FE58049"/>
        </w:tc>
      </w:tr>
      <w:tr w14:paraId="4B1DFD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2119A6D8">
            <w:pPr>
              <w:snapToGrid w:val="0"/>
              <w:jc w:val="center"/>
            </w:pPr>
            <w:r>
              <w:rPr>
                <w:rFonts w:ascii="宋体" w:hAnsi="宋体" w:eastAsia="宋体" w:cs="宋体"/>
                <w:b w:val="0"/>
                <w:i w:val="0"/>
                <w:color w:val="262626"/>
                <w:sz w:val="28"/>
              </w:rPr>
              <w:t>30101</w:t>
            </w:r>
          </w:p>
        </w:tc>
        <w:tc>
          <w:tcPr>
            <w:tcW w:w="4300" w:type="dxa"/>
            <w:vAlign w:val="center"/>
          </w:tcPr>
          <w:p w14:paraId="46D27426">
            <w:pPr>
              <w:snapToGrid w:val="0"/>
              <w:jc w:val="left"/>
            </w:pPr>
            <w:r>
              <w:rPr>
                <w:rFonts w:ascii="宋体" w:hAnsi="宋体" w:eastAsia="宋体" w:cs="宋体"/>
                <w:b w:val="0"/>
                <w:i w:val="0"/>
                <w:color w:val="262626"/>
                <w:sz w:val="28"/>
              </w:rPr>
              <w:t>基本工资</w:t>
            </w:r>
          </w:p>
        </w:tc>
        <w:tc>
          <w:tcPr>
            <w:tcW w:w="2660" w:type="dxa"/>
            <w:vAlign w:val="center"/>
          </w:tcPr>
          <w:p w14:paraId="02592777">
            <w:pPr>
              <w:snapToGrid w:val="0"/>
              <w:jc w:val="right"/>
            </w:pPr>
            <w:r>
              <w:rPr>
                <w:rFonts w:ascii="宋体" w:hAnsi="宋体" w:eastAsia="宋体" w:cs="宋体"/>
                <w:b w:val="0"/>
                <w:i w:val="0"/>
                <w:color w:val="262626"/>
                <w:sz w:val="28"/>
              </w:rPr>
              <w:t>105.26</w:t>
            </w:r>
          </w:p>
        </w:tc>
        <w:tc>
          <w:tcPr>
            <w:tcW w:w="2660" w:type="dxa"/>
            <w:vAlign w:val="center"/>
          </w:tcPr>
          <w:p w14:paraId="4474F3B6">
            <w:pPr>
              <w:snapToGrid w:val="0"/>
              <w:jc w:val="right"/>
            </w:pPr>
            <w:r>
              <w:rPr>
                <w:rFonts w:ascii="宋体" w:hAnsi="宋体" w:eastAsia="宋体" w:cs="宋体"/>
                <w:b w:val="0"/>
                <w:i w:val="0"/>
                <w:color w:val="262626"/>
                <w:sz w:val="28"/>
              </w:rPr>
              <w:t>105.26</w:t>
            </w:r>
          </w:p>
        </w:tc>
        <w:tc>
          <w:tcPr>
            <w:tcW w:w="2658" w:type="dxa"/>
            <w:vAlign w:val="center"/>
          </w:tcPr>
          <w:p w14:paraId="49EDBEAF"/>
        </w:tc>
      </w:tr>
      <w:tr w14:paraId="16D0E7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3057B5A6">
            <w:pPr>
              <w:snapToGrid w:val="0"/>
              <w:jc w:val="center"/>
            </w:pPr>
            <w:r>
              <w:rPr>
                <w:rFonts w:ascii="宋体" w:hAnsi="宋体" w:eastAsia="宋体" w:cs="宋体"/>
                <w:b w:val="0"/>
                <w:i w:val="0"/>
                <w:color w:val="262626"/>
                <w:sz w:val="28"/>
              </w:rPr>
              <w:t>30102</w:t>
            </w:r>
          </w:p>
        </w:tc>
        <w:tc>
          <w:tcPr>
            <w:tcW w:w="4300" w:type="dxa"/>
            <w:vAlign w:val="center"/>
          </w:tcPr>
          <w:p w14:paraId="4C718C29">
            <w:pPr>
              <w:snapToGrid w:val="0"/>
              <w:jc w:val="left"/>
            </w:pPr>
            <w:r>
              <w:rPr>
                <w:rFonts w:ascii="宋体" w:hAnsi="宋体" w:eastAsia="宋体" w:cs="宋体"/>
                <w:b w:val="0"/>
                <w:i w:val="0"/>
                <w:color w:val="262626"/>
                <w:sz w:val="28"/>
              </w:rPr>
              <w:t>津贴补贴</w:t>
            </w:r>
          </w:p>
        </w:tc>
        <w:tc>
          <w:tcPr>
            <w:tcW w:w="2660" w:type="dxa"/>
            <w:vAlign w:val="center"/>
          </w:tcPr>
          <w:p w14:paraId="79B1C0D4">
            <w:pPr>
              <w:snapToGrid w:val="0"/>
              <w:jc w:val="right"/>
            </w:pPr>
            <w:r>
              <w:rPr>
                <w:rFonts w:ascii="宋体" w:hAnsi="宋体" w:eastAsia="宋体" w:cs="宋体"/>
                <w:b w:val="0"/>
                <w:i w:val="0"/>
                <w:color w:val="262626"/>
                <w:sz w:val="28"/>
              </w:rPr>
              <w:t>40.84</w:t>
            </w:r>
          </w:p>
        </w:tc>
        <w:tc>
          <w:tcPr>
            <w:tcW w:w="2660" w:type="dxa"/>
            <w:vAlign w:val="center"/>
          </w:tcPr>
          <w:p w14:paraId="73231BA7">
            <w:pPr>
              <w:snapToGrid w:val="0"/>
              <w:jc w:val="right"/>
            </w:pPr>
            <w:r>
              <w:rPr>
                <w:rFonts w:ascii="宋体" w:hAnsi="宋体" w:eastAsia="宋体" w:cs="宋体"/>
                <w:b w:val="0"/>
                <w:i w:val="0"/>
                <w:color w:val="262626"/>
                <w:sz w:val="28"/>
              </w:rPr>
              <w:t>40.84</w:t>
            </w:r>
          </w:p>
        </w:tc>
        <w:tc>
          <w:tcPr>
            <w:tcW w:w="2658" w:type="dxa"/>
            <w:vAlign w:val="center"/>
          </w:tcPr>
          <w:p w14:paraId="79DEFA6E"/>
        </w:tc>
      </w:tr>
      <w:tr w14:paraId="3F54E6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255B99F0">
            <w:pPr>
              <w:snapToGrid w:val="0"/>
              <w:jc w:val="center"/>
            </w:pPr>
            <w:r>
              <w:rPr>
                <w:rFonts w:ascii="宋体" w:hAnsi="宋体" w:eastAsia="宋体" w:cs="宋体"/>
                <w:b w:val="0"/>
                <w:i w:val="0"/>
                <w:color w:val="262626"/>
                <w:sz w:val="28"/>
              </w:rPr>
              <w:t>30103</w:t>
            </w:r>
          </w:p>
        </w:tc>
        <w:tc>
          <w:tcPr>
            <w:tcW w:w="4300" w:type="dxa"/>
            <w:vAlign w:val="center"/>
          </w:tcPr>
          <w:p w14:paraId="144F9675">
            <w:pPr>
              <w:snapToGrid w:val="0"/>
              <w:jc w:val="left"/>
            </w:pPr>
            <w:r>
              <w:rPr>
                <w:rFonts w:ascii="宋体" w:hAnsi="宋体" w:eastAsia="宋体" w:cs="宋体"/>
                <w:b w:val="0"/>
                <w:i w:val="0"/>
                <w:color w:val="262626"/>
                <w:sz w:val="28"/>
              </w:rPr>
              <w:t>奖金</w:t>
            </w:r>
          </w:p>
        </w:tc>
        <w:tc>
          <w:tcPr>
            <w:tcW w:w="2660" w:type="dxa"/>
            <w:vAlign w:val="center"/>
          </w:tcPr>
          <w:p w14:paraId="00018917">
            <w:pPr>
              <w:snapToGrid w:val="0"/>
              <w:jc w:val="right"/>
            </w:pPr>
            <w:r>
              <w:rPr>
                <w:rFonts w:ascii="宋体" w:hAnsi="宋体" w:eastAsia="宋体" w:cs="宋体"/>
                <w:b w:val="0"/>
                <w:i w:val="0"/>
                <w:color w:val="262626"/>
                <w:sz w:val="28"/>
              </w:rPr>
              <w:t>67.38</w:t>
            </w:r>
          </w:p>
        </w:tc>
        <w:tc>
          <w:tcPr>
            <w:tcW w:w="2660" w:type="dxa"/>
            <w:vAlign w:val="center"/>
          </w:tcPr>
          <w:p w14:paraId="3DA99E93">
            <w:pPr>
              <w:snapToGrid w:val="0"/>
              <w:jc w:val="right"/>
            </w:pPr>
            <w:r>
              <w:rPr>
                <w:rFonts w:ascii="宋体" w:hAnsi="宋体" w:eastAsia="宋体" w:cs="宋体"/>
                <w:b w:val="0"/>
                <w:i w:val="0"/>
                <w:color w:val="262626"/>
                <w:sz w:val="28"/>
              </w:rPr>
              <w:t>67.38</w:t>
            </w:r>
          </w:p>
        </w:tc>
        <w:tc>
          <w:tcPr>
            <w:tcW w:w="2658" w:type="dxa"/>
            <w:vAlign w:val="center"/>
          </w:tcPr>
          <w:p w14:paraId="04ED1ED2"/>
        </w:tc>
      </w:tr>
      <w:tr w14:paraId="1CE9D9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09D3CD30">
            <w:pPr>
              <w:snapToGrid w:val="0"/>
              <w:jc w:val="center"/>
            </w:pPr>
            <w:r>
              <w:rPr>
                <w:rFonts w:ascii="宋体" w:hAnsi="宋体" w:eastAsia="宋体" w:cs="宋体"/>
                <w:b w:val="0"/>
                <w:i w:val="0"/>
                <w:color w:val="262626"/>
                <w:sz w:val="28"/>
              </w:rPr>
              <w:t>30106</w:t>
            </w:r>
          </w:p>
        </w:tc>
        <w:tc>
          <w:tcPr>
            <w:tcW w:w="4300" w:type="dxa"/>
            <w:vAlign w:val="center"/>
          </w:tcPr>
          <w:p w14:paraId="401DA593">
            <w:pPr>
              <w:snapToGrid w:val="0"/>
              <w:jc w:val="left"/>
            </w:pPr>
            <w:r>
              <w:rPr>
                <w:rFonts w:ascii="宋体" w:hAnsi="宋体" w:eastAsia="宋体" w:cs="宋体"/>
                <w:b w:val="0"/>
                <w:i w:val="0"/>
                <w:color w:val="262626"/>
                <w:sz w:val="28"/>
              </w:rPr>
              <w:t>伙食补助费</w:t>
            </w:r>
          </w:p>
        </w:tc>
        <w:tc>
          <w:tcPr>
            <w:tcW w:w="2660" w:type="dxa"/>
            <w:vAlign w:val="center"/>
          </w:tcPr>
          <w:p w14:paraId="560500D1"/>
        </w:tc>
        <w:tc>
          <w:tcPr>
            <w:tcW w:w="2660" w:type="dxa"/>
            <w:vAlign w:val="center"/>
          </w:tcPr>
          <w:p w14:paraId="33A34D6D"/>
        </w:tc>
        <w:tc>
          <w:tcPr>
            <w:tcW w:w="2658" w:type="dxa"/>
            <w:vAlign w:val="center"/>
          </w:tcPr>
          <w:p w14:paraId="412948EA"/>
        </w:tc>
      </w:tr>
      <w:tr w14:paraId="01B0ED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7EC4A691">
            <w:pPr>
              <w:snapToGrid w:val="0"/>
              <w:jc w:val="center"/>
            </w:pPr>
            <w:r>
              <w:rPr>
                <w:rFonts w:ascii="宋体" w:hAnsi="宋体" w:eastAsia="宋体" w:cs="宋体"/>
                <w:b w:val="0"/>
                <w:i w:val="0"/>
                <w:color w:val="262626"/>
                <w:sz w:val="28"/>
              </w:rPr>
              <w:t>30107</w:t>
            </w:r>
          </w:p>
        </w:tc>
        <w:tc>
          <w:tcPr>
            <w:tcW w:w="4300" w:type="dxa"/>
            <w:vAlign w:val="center"/>
          </w:tcPr>
          <w:p w14:paraId="756B2F69">
            <w:pPr>
              <w:snapToGrid w:val="0"/>
              <w:jc w:val="left"/>
            </w:pPr>
            <w:r>
              <w:rPr>
                <w:rFonts w:ascii="宋体" w:hAnsi="宋体" w:eastAsia="宋体" w:cs="宋体"/>
                <w:b w:val="0"/>
                <w:i w:val="0"/>
                <w:color w:val="262626"/>
                <w:sz w:val="28"/>
              </w:rPr>
              <w:t>绩效工资</w:t>
            </w:r>
          </w:p>
        </w:tc>
        <w:tc>
          <w:tcPr>
            <w:tcW w:w="2660" w:type="dxa"/>
            <w:vAlign w:val="center"/>
          </w:tcPr>
          <w:p w14:paraId="33915A1D">
            <w:pPr>
              <w:snapToGrid w:val="0"/>
              <w:jc w:val="right"/>
            </w:pPr>
            <w:r>
              <w:rPr>
                <w:rFonts w:ascii="宋体" w:hAnsi="宋体" w:eastAsia="宋体" w:cs="宋体"/>
                <w:b w:val="0"/>
                <w:i w:val="0"/>
                <w:color w:val="262626"/>
                <w:sz w:val="28"/>
              </w:rPr>
              <w:t>49.50</w:t>
            </w:r>
          </w:p>
        </w:tc>
        <w:tc>
          <w:tcPr>
            <w:tcW w:w="2660" w:type="dxa"/>
            <w:vAlign w:val="center"/>
          </w:tcPr>
          <w:p w14:paraId="4716A696">
            <w:pPr>
              <w:snapToGrid w:val="0"/>
              <w:jc w:val="right"/>
            </w:pPr>
            <w:r>
              <w:rPr>
                <w:rFonts w:ascii="宋体" w:hAnsi="宋体" w:eastAsia="宋体" w:cs="宋体"/>
                <w:b w:val="0"/>
                <w:i w:val="0"/>
                <w:color w:val="262626"/>
                <w:sz w:val="28"/>
              </w:rPr>
              <w:t>49.50</w:t>
            </w:r>
          </w:p>
        </w:tc>
        <w:tc>
          <w:tcPr>
            <w:tcW w:w="2658" w:type="dxa"/>
            <w:vAlign w:val="center"/>
          </w:tcPr>
          <w:p w14:paraId="4FADF790"/>
        </w:tc>
      </w:tr>
      <w:tr w14:paraId="4F1870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7A904CA6">
            <w:pPr>
              <w:snapToGrid w:val="0"/>
              <w:jc w:val="center"/>
            </w:pPr>
            <w:r>
              <w:rPr>
                <w:rFonts w:ascii="宋体" w:hAnsi="宋体" w:eastAsia="宋体" w:cs="宋体"/>
                <w:b w:val="0"/>
                <w:i w:val="0"/>
                <w:color w:val="262626"/>
                <w:sz w:val="28"/>
              </w:rPr>
              <w:t>30108</w:t>
            </w:r>
          </w:p>
        </w:tc>
        <w:tc>
          <w:tcPr>
            <w:tcW w:w="4300" w:type="dxa"/>
            <w:vAlign w:val="center"/>
          </w:tcPr>
          <w:p w14:paraId="0A6A63D7">
            <w:pPr>
              <w:snapToGrid w:val="0"/>
              <w:jc w:val="left"/>
            </w:pPr>
            <w:r>
              <w:rPr>
                <w:rFonts w:ascii="宋体" w:hAnsi="宋体" w:eastAsia="宋体" w:cs="宋体"/>
                <w:b w:val="0"/>
                <w:i w:val="0"/>
                <w:color w:val="262626"/>
                <w:sz w:val="28"/>
              </w:rPr>
              <w:t>机关事业单位基本养老保险缴费</w:t>
            </w:r>
          </w:p>
        </w:tc>
        <w:tc>
          <w:tcPr>
            <w:tcW w:w="2660" w:type="dxa"/>
            <w:vAlign w:val="center"/>
          </w:tcPr>
          <w:p w14:paraId="6F9C1655">
            <w:pPr>
              <w:snapToGrid w:val="0"/>
              <w:jc w:val="right"/>
            </w:pPr>
            <w:r>
              <w:rPr>
                <w:rFonts w:ascii="宋体" w:hAnsi="宋体" w:eastAsia="宋体" w:cs="宋体"/>
                <w:b w:val="0"/>
                <w:i w:val="0"/>
                <w:color w:val="262626"/>
                <w:sz w:val="28"/>
              </w:rPr>
              <w:t>34.01</w:t>
            </w:r>
          </w:p>
        </w:tc>
        <w:tc>
          <w:tcPr>
            <w:tcW w:w="2660" w:type="dxa"/>
            <w:vAlign w:val="center"/>
          </w:tcPr>
          <w:p w14:paraId="0ACBEC62">
            <w:pPr>
              <w:snapToGrid w:val="0"/>
              <w:jc w:val="right"/>
            </w:pPr>
            <w:r>
              <w:rPr>
                <w:rFonts w:ascii="宋体" w:hAnsi="宋体" w:eastAsia="宋体" w:cs="宋体"/>
                <w:b w:val="0"/>
                <w:i w:val="0"/>
                <w:color w:val="262626"/>
                <w:sz w:val="28"/>
              </w:rPr>
              <w:t>34.01</w:t>
            </w:r>
          </w:p>
        </w:tc>
        <w:tc>
          <w:tcPr>
            <w:tcW w:w="2658" w:type="dxa"/>
            <w:vAlign w:val="center"/>
          </w:tcPr>
          <w:p w14:paraId="51A11875"/>
        </w:tc>
      </w:tr>
      <w:tr w14:paraId="259E30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75E3D704">
            <w:pPr>
              <w:snapToGrid w:val="0"/>
              <w:jc w:val="center"/>
            </w:pPr>
            <w:r>
              <w:rPr>
                <w:rFonts w:ascii="宋体" w:hAnsi="宋体" w:eastAsia="宋体" w:cs="宋体"/>
                <w:b w:val="0"/>
                <w:i w:val="0"/>
                <w:color w:val="262626"/>
                <w:sz w:val="28"/>
              </w:rPr>
              <w:t>30109</w:t>
            </w:r>
          </w:p>
        </w:tc>
        <w:tc>
          <w:tcPr>
            <w:tcW w:w="4300" w:type="dxa"/>
            <w:vAlign w:val="center"/>
          </w:tcPr>
          <w:p w14:paraId="539C5116">
            <w:pPr>
              <w:snapToGrid w:val="0"/>
              <w:jc w:val="left"/>
            </w:pPr>
            <w:r>
              <w:rPr>
                <w:rFonts w:ascii="宋体" w:hAnsi="宋体" w:eastAsia="宋体" w:cs="宋体"/>
                <w:b w:val="0"/>
                <w:i w:val="0"/>
                <w:color w:val="262626"/>
                <w:sz w:val="28"/>
              </w:rPr>
              <w:t>职业年金缴费</w:t>
            </w:r>
          </w:p>
        </w:tc>
        <w:tc>
          <w:tcPr>
            <w:tcW w:w="2660" w:type="dxa"/>
            <w:vAlign w:val="center"/>
          </w:tcPr>
          <w:p w14:paraId="400B3860">
            <w:pPr>
              <w:snapToGrid w:val="0"/>
              <w:jc w:val="right"/>
            </w:pPr>
            <w:r>
              <w:rPr>
                <w:rFonts w:ascii="宋体" w:hAnsi="宋体" w:eastAsia="宋体" w:cs="宋体"/>
                <w:b w:val="0"/>
                <w:i w:val="0"/>
                <w:color w:val="262626"/>
                <w:sz w:val="28"/>
              </w:rPr>
              <w:t>17.01</w:t>
            </w:r>
          </w:p>
        </w:tc>
        <w:tc>
          <w:tcPr>
            <w:tcW w:w="2660" w:type="dxa"/>
            <w:vAlign w:val="center"/>
          </w:tcPr>
          <w:p w14:paraId="1B6EAFD7">
            <w:pPr>
              <w:snapToGrid w:val="0"/>
              <w:jc w:val="right"/>
            </w:pPr>
            <w:r>
              <w:rPr>
                <w:rFonts w:ascii="宋体" w:hAnsi="宋体" w:eastAsia="宋体" w:cs="宋体"/>
                <w:b w:val="0"/>
                <w:i w:val="0"/>
                <w:color w:val="262626"/>
                <w:sz w:val="28"/>
              </w:rPr>
              <w:t>17.01</w:t>
            </w:r>
          </w:p>
        </w:tc>
        <w:tc>
          <w:tcPr>
            <w:tcW w:w="2658" w:type="dxa"/>
            <w:vAlign w:val="center"/>
          </w:tcPr>
          <w:p w14:paraId="7783A249"/>
        </w:tc>
      </w:tr>
      <w:tr w14:paraId="0C86D1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169DB39B">
            <w:pPr>
              <w:snapToGrid w:val="0"/>
              <w:jc w:val="center"/>
            </w:pPr>
            <w:r>
              <w:rPr>
                <w:rFonts w:ascii="宋体" w:hAnsi="宋体" w:eastAsia="宋体" w:cs="宋体"/>
                <w:b w:val="0"/>
                <w:i w:val="0"/>
                <w:color w:val="262626"/>
                <w:sz w:val="28"/>
              </w:rPr>
              <w:t>30110</w:t>
            </w:r>
          </w:p>
        </w:tc>
        <w:tc>
          <w:tcPr>
            <w:tcW w:w="4300" w:type="dxa"/>
            <w:vAlign w:val="center"/>
          </w:tcPr>
          <w:p w14:paraId="7FF6E754">
            <w:pPr>
              <w:snapToGrid w:val="0"/>
              <w:jc w:val="left"/>
            </w:pPr>
            <w:r>
              <w:rPr>
                <w:rFonts w:ascii="宋体" w:hAnsi="宋体" w:eastAsia="宋体" w:cs="宋体"/>
                <w:b w:val="0"/>
                <w:i w:val="0"/>
                <w:color w:val="262626"/>
                <w:sz w:val="28"/>
              </w:rPr>
              <w:t>职工基本医疗保险缴费</w:t>
            </w:r>
          </w:p>
        </w:tc>
        <w:tc>
          <w:tcPr>
            <w:tcW w:w="2660" w:type="dxa"/>
            <w:vAlign w:val="center"/>
          </w:tcPr>
          <w:p w14:paraId="70CC799F">
            <w:pPr>
              <w:snapToGrid w:val="0"/>
              <w:jc w:val="right"/>
            </w:pPr>
            <w:r>
              <w:rPr>
                <w:rFonts w:ascii="宋体" w:hAnsi="宋体" w:eastAsia="宋体" w:cs="宋体"/>
                <w:b w:val="0"/>
                <w:i w:val="0"/>
                <w:color w:val="262626"/>
                <w:sz w:val="28"/>
              </w:rPr>
              <w:t>14.16</w:t>
            </w:r>
          </w:p>
        </w:tc>
        <w:tc>
          <w:tcPr>
            <w:tcW w:w="2660" w:type="dxa"/>
            <w:vAlign w:val="center"/>
          </w:tcPr>
          <w:p w14:paraId="40003199">
            <w:pPr>
              <w:snapToGrid w:val="0"/>
              <w:jc w:val="right"/>
            </w:pPr>
            <w:r>
              <w:rPr>
                <w:rFonts w:ascii="宋体" w:hAnsi="宋体" w:eastAsia="宋体" w:cs="宋体"/>
                <w:b w:val="0"/>
                <w:i w:val="0"/>
                <w:color w:val="262626"/>
                <w:sz w:val="28"/>
              </w:rPr>
              <w:t>14.16</w:t>
            </w:r>
          </w:p>
        </w:tc>
        <w:tc>
          <w:tcPr>
            <w:tcW w:w="2658" w:type="dxa"/>
            <w:vAlign w:val="center"/>
          </w:tcPr>
          <w:p w14:paraId="51083AA3"/>
        </w:tc>
      </w:tr>
      <w:tr w14:paraId="60FD95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7C650B0B">
            <w:pPr>
              <w:snapToGrid w:val="0"/>
              <w:jc w:val="center"/>
            </w:pPr>
            <w:r>
              <w:rPr>
                <w:rFonts w:ascii="宋体" w:hAnsi="宋体" w:eastAsia="宋体" w:cs="宋体"/>
                <w:b w:val="0"/>
                <w:i w:val="0"/>
                <w:color w:val="262626"/>
                <w:sz w:val="28"/>
              </w:rPr>
              <w:t>30111</w:t>
            </w:r>
          </w:p>
        </w:tc>
        <w:tc>
          <w:tcPr>
            <w:tcW w:w="4300" w:type="dxa"/>
            <w:vAlign w:val="center"/>
          </w:tcPr>
          <w:p w14:paraId="29EDD670">
            <w:pPr>
              <w:snapToGrid w:val="0"/>
              <w:jc w:val="left"/>
            </w:pPr>
            <w:r>
              <w:rPr>
                <w:rFonts w:ascii="宋体" w:hAnsi="宋体" w:eastAsia="宋体" w:cs="宋体"/>
                <w:b w:val="0"/>
                <w:i w:val="0"/>
                <w:color w:val="262626"/>
                <w:sz w:val="28"/>
              </w:rPr>
              <w:t>公务员医疗补助缴费</w:t>
            </w:r>
          </w:p>
        </w:tc>
        <w:tc>
          <w:tcPr>
            <w:tcW w:w="2660" w:type="dxa"/>
            <w:vAlign w:val="center"/>
          </w:tcPr>
          <w:p w14:paraId="4D5D8DD4"/>
        </w:tc>
        <w:tc>
          <w:tcPr>
            <w:tcW w:w="2660" w:type="dxa"/>
            <w:vAlign w:val="center"/>
          </w:tcPr>
          <w:p w14:paraId="0225D54A"/>
        </w:tc>
        <w:tc>
          <w:tcPr>
            <w:tcW w:w="2658" w:type="dxa"/>
            <w:vAlign w:val="center"/>
          </w:tcPr>
          <w:p w14:paraId="461C4283"/>
        </w:tc>
      </w:tr>
      <w:tr w14:paraId="48190B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3706A4CC">
            <w:pPr>
              <w:snapToGrid w:val="0"/>
              <w:jc w:val="center"/>
            </w:pPr>
            <w:r>
              <w:rPr>
                <w:rFonts w:ascii="宋体" w:hAnsi="宋体" w:eastAsia="宋体" w:cs="宋体"/>
                <w:b w:val="0"/>
                <w:i w:val="0"/>
                <w:color w:val="262626"/>
                <w:sz w:val="28"/>
              </w:rPr>
              <w:t>30112</w:t>
            </w:r>
          </w:p>
        </w:tc>
        <w:tc>
          <w:tcPr>
            <w:tcW w:w="4300" w:type="dxa"/>
            <w:vAlign w:val="center"/>
          </w:tcPr>
          <w:p w14:paraId="57B5D187">
            <w:pPr>
              <w:snapToGrid w:val="0"/>
              <w:jc w:val="left"/>
            </w:pPr>
            <w:r>
              <w:rPr>
                <w:rFonts w:ascii="宋体" w:hAnsi="宋体" w:eastAsia="宋体" w:cs="宋体"/>
                <w:b w:val="0"/>
                <w:i w:val="0"/>
                <w:color w:val="262626"/>
                <w:sz w:val="28"/>
              </w:rPr>
              <w:t>其他社会保障缴费</w:t>
            </w:r>
          </w:p>
        </w:tc>
        <w:tc>
          <w:tcPr>
            <w:tcW w:w="2660" w:type="dxa"/>
            <w:vAlign w:val="center"/>
          </w:tcPr>
          <w:p w14:paraId="6A7869E8">
            <w:pPr>
              <w:snapToGrid w:val="0"/>
              <w:jc w:val="right"/>
            </w:pPr>
            <w:r>
              <w:rPr>
                <w:rFonts w:ascii="宋体" w:hAnsi="宋体" w:eastAsia="宋体" w:cs="宋体"/>
                <w:b w:val="0"/>
                <w:i w:val="0"/>
                <w:color w:val="262626"/>
                <w:sz w:val="28"/>
              </w:rPr>
              <w:t>1.12</w:t>
            </w:r>
          </w:p>
        </w:tc>
        <w:tc>
          <w:tcPr>
            <w:tcW w:w="2660" w:type="dxa"/>
            <w:vAlign w:val="center"/>
          </w:tcPr>
          <w:p w14:paraId="656D0450">
            <w:pPr>
              <w:snapToGrid w:val="0"/>
              <w:jc w:val="right"/>
            </w:pPr>
            <w:r>
              <w:rPr>
                <w:rFonts w:ascii="宋体" w:hAnsi="宋体" w:eastAsia="宋体" w:cs="宋体"/>
                <w:b w:val="0"/>
                <w:i w:val="0"/>
                <w:color w:val="262626"/>
                <w:sz w:val="28"/>
              </w:rPr>
              <w:t>1.12</w:t>
            </w:r>
          </w:p>
        </w:tc>
        <w:tc>
          <w:tcPr>
            <w:tcW w:w="2658" w:type="dxa"/>
            <w:vAlign w:val="center"/>
          </w:tcPr>
          <w:p w14:paraId="7A21DEA7"/>
        </w:tc>
      </w:tr>
      <w:tr w14:paraId="5516AF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528C6829">
            <w:pPr>
              <w:snapToGrid w:val="0"/>
              <w:jc w:val="center"/>
            </w:pPr>
            <w:r>
              <w:rPr>
                <w:rFonts w:ascii="宋体" w:hAnsi="宋体" w:eastAsia="宋体" w:cs="宋体"/>
                <w:b w:val="0"/>
                <w:i w:val="0"/>
                <w:color w:val="262626"/>
                <w:sz w:val="28"/>
              </w:rPr>
              <w:t>30113</w:t>
            </w:r>
          </w:p>
        </w:tc>
        <w:tc>
          <w:tcPr>
            <w:tcW w:w="4300" w:type="dxa"/>
            <w:vAlign w:val="center"/>
          </w:tcPr>
          <w:p w14:paraId="0A220F8C">
            <w:pPr>
              <w:snapToGrid w:val="0"/>
              <w:jc w:val="left"/>
            </w:pPr>
            <w:r>
              <w:rPr>
                <w:rFonts w:ascii="宋体" w:hAnsi="宋体" w:eastAsia="宋体" w:cs="宋体"/>
                <w:b w:val="0"/>
                <w:i w:val="0"/>
                <w:color w:val="262626"/>
                <w:sz w:val="28"/>
              </w:rPr>
              <w:t>住房公积金</w:t>
            </w:r>
          </w:p>
        </w:tc>
        <w:tc>
          <w:tcPr>
            <w:tcW w:w="2660" w:type="dxa"/>
            <w:vAlign w:val="center"/>
          </w:tcPr>
          <w:p w14:paraId="0C15C82D">
            <w:pPr>
              <w:snapToGrid w:val="0"/>
              <w:jc w:val="right"/>
            </w:pPr>
            <w:r>
              <w:rPr>
                <w:rFonts w:ascii="宋体" w:hAnsi="宋体" w:eastAsia="宋体" w:cs="宋体"/>
                <w:b w:val="0"/>
                <w:i w:val="0"/>
                <w:color w:val="262626"/>
                <w:sz w:val="28"/>
              </w:rPr>
              <w:t>28.69</w:t>
            </w:r>
          </w:p>
        </w:tc>
        <w:tc>
          <w:tcPr>
            <w:tcW w:w="2660" w:type="dxa"/>
            <w:vAlign w:val="center"/>
          </w:tcPr>
          <w:p w14:paraId="397AB63F">
            <w:pPr>
              <w:snapToGrid w:val="0"/>
              <w:jc w:val="right"/>
            </w:pPr>
            <w:r>
              <w:rPr>
                <w:rFonts w:ascii="宋体" w:hAnsi="宋体" w:eastAsia="宋体" w:cs="宋体"/>
                <w:b w:val="0"/>
                <w:i w:val="0"/>
                <w:color w:val="262626"/>
                <w:sz w:val="28"/>
              </w:rPr>
              <w:t>28.69</w:t>
            </w:r>
          </w:p>
        </w:tc>
        <w:tc>
          <w:tcPr>
            <w:tcW w:w="2658" w:type="dxa"/>
            <w:vAlign w:val="center"/>
          </w:tcPr>
          <w:p w14:paraId="4A6D287C"/>
        </w:tc>
      </w:tr>
      <w:tr w14:paraId="02DB19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3DD3E00B">
            <w:pPr>
              <w:snapToGrid w:val="0"/>
              <w:jc w:val="center"/>
            </w:pPr>
            <w:r>
              <w:rPr>
                <w:rFonts w:ascii="宋体" w:hAnsi="宋体" w:eastAsia="宋体" w:cs="宋体"/>
                <w:b w:val="0"/>
                <w:i w:val="0"/>
                <w:color w:val="262626"/>
                <w:sz w:val="28"/>
              </w:rPr>
              <w:t>30114</w:t>
            </w:r>
          </w:p>
        </w:tc>
        <w:tc>
          <w:tcPr>
            <w:tcW w:w="4300" w:type="dxa"/>
            <w:vAlign w:val="center"/>
          </w:tcPr>
          <w:p w14:paraId="1686C69D">
            <w:pPr>
              <w:snapToGrid w:val="0"/>
              <w:jc w:val="left"/>
            </w:pPr>
            <w:r>
              <w:rPr>
                <w:rFonts w:ascii="宋体" w:hAnsi="宋体" w:eastAsia="宋体" w:cs="宋体"/>
                <w:b w:val="0"/>
                <w:i w:val="0"/>
                <w:color w:val="262626"/>
                <w:sz w:val="28"/>
              </w:rPr>
              <w:t>医疗费</w:t>
            </w:r>
          </w:p>
        </w:tc>
        <w:tc>
          <w:tcPr>
            <w:tcW w:w="2660" w:type="dxa"/>
            <w:vAlign w:val="center"/>
          </w:tcPr>
          <w:p w14:paraId="443C0F19">
            <w:pPr>
              <w:snapToGrid w:val="0"/>
              <w:jc w:val="right"/>
            </w:pPr>
            <w:r>
              <w:rPr>
                <w:rFonts w:ascii="宋体" w:hAnsi="宋体" w:eastAsia="宋体" w:cs="宋体"/>
                <w:b w:val="0"/>
                <w:i w:val="0"/>
                <w:color w:val="262626"/>
                <w:sz w:val="28"/>
              </w:rPr>
              <w:t>1.70</w:t>
            </w:r>
          </w:p>
        </w:tc>
        <w:tc>
          <w:tcPr>
            <w:tcW w:w="2660" w:type="dxa"/>
            <w:vAlign w:val="center"/>
          </w:tcPr>
          <w:p w14:paraId="6E4F3646">
            <w:pPr>
              <w:snapToGrid w:val="0"/>
              <w:jc w:val="right"/>
            </w:pPr>
            <w:r>
              <w:rPr>
                <w:rFonts w:ascii="宋体" w:hAnsi="宋体" w:eastAsia="宋体" w:cs="宋体"/>
                <w:b w:val="0"/>
                <w:i w:val="0"/>
                <w:color w:val="262626"/>
                <w:sz w:val="28"/>
              </w:rPr>
              <w:t>1.70</w:t>
            </w:r>
          </w:p>
        </w:tc>
        <w:tc>
          <w:tcPr>
            <w:tcW w:w="2658" w:type="dxa"/>
            <w:vAlign w:val="center"/>
          </w:tcPr>
          <w:p w14:paraId="1AAA406D"/>
        </w:tc>
      </w:tr>
      <w:tr w14:paraId="591C71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4657AFAC">
            <w:pPr>
              <w:snapToGrid w:val="0"/>
              <w:jc w:val="center"/>
            </w:pPr>
            <w:r>
              <w:rPr>
                <w:rFonts w:ascii="宋体" w:hAnsi="宋体" w:eastAsia="宋体" w:cs="宋体"/>
                <w:b w:val="0"/>
                <w:i w:val="0"/>
                <w:color w:val="262626"/>
                <w:sz w:val="28"/>
              </w:rPr>
              <w:t>30199</w:t>
            </w:r>
          </w:p>
        </w:tc>
        <w:tc>
          <w:tcPr>
            <w:tcW w:w="4300" w:type="dxa"/>
            <w:vAlign w:val="center"/>
          </w:tcPr>
          <w:p w14:paraId="1DD33550">
            <w:pPr>
              <w:snapToGrid w:val="0"/>
              <w:jc w:val="left"/>
            </w:pPr>
            <w:r>
              <w:rPr>
                <w:rFonts w:ascii="宋体" w:hAnsi="宋体" w:eastAsia="宋体" w:cs="宋体"/>
                <w:b w:val="0"/>
                <w:i w:val="0"/>
                <w:color w:val="262626"/>
                <w:sz w:val="28"/>
              </w:rPr>
              <w:t>其他工资福利支出</w:t>
            </w:r>
          </w:p>
        </w:tc>
        <w:tc>
          <w:tcPr>
            <w:tcW w:w="2660" w:type="dxa"/>
            <w:vAlign w:val="center"/>
          </w:tcPr>
          <w:p w14:paraId="60751134">
            <w:pPr>
              <w:snapToGrid w:val="0"/>
              <w:jc w:val="right"/>
            </w:pPr>
            <w:r>
              <w:rPr>
                <w:rFonts w:ascii="宋体" w:hAnsi="宋体" w:eastAsia="宋体" w:cs="宋体"/>
                <w:b w:val="0"/>
                <w:i w:val="0"/>
                <w:color w:val="262626"/>
                <w:sz w:val="28"/>
              </w:rPr>
              <w:t>30.63</w:t>
            </w:r>
          </w:p>
        </w:tc>
        <w:tc>
          <w:tcPr>
            <w:tcW w:w="2660" w:type="dxa"/>
            <w:vAlign w:val="center"/>
          </w:tcPr>
          <w:p w14:paraId="3CC0DECF">
            <w:pPr>
              <w:snapToGrid w:val="0"/>
              <w:jc w:val="right"/>
            </w:pPr>
            <w:r>
              <w:rPr>
                <w:rFonts w:ascii="宋体" w:hAnsi="宋体" w:eastAsia="宋体" w:cs="宋体"/>
                <w:b w:val="0"/>
                <w:i w:val="0"/>
                <w:color w:val="262626"/>
                <w:sz w:val="28"/>
              </w:rPr>
              <w:t>30.63</w:t>
            </w:r>
          </w:p>
        </w:tc>
        <w:tc>
          <w:tcPr>
            <w:tcW w:w="2658" w:type="dxa"/>
            <w:vAlign w:val="center"/>
          </w:tcPr>
          <w:p w14:paraId="76FCB237"/>
        </w:tc>
      </w:tr>
      <w:tr w14:paraId="78F997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2C214CBB">
            <w:pPr>
              <w:snapToGrid w:val="0"/>
              <w:jc w:val="center"/>
            </w:pPr>
            <w:r>
              <w:rPr>
                <w:rFonts w:ascii="宋体" w:hAnsi="宋体" w:eastAsia="宋体" w:cs="宋体"/>
                <w:b w:val="0"/>
                <w:i w:val="0"/>
                <w:color w:val="262626"/>
                <w:sz w:val="28"/>
              </w:rPr>
              <w:t>302</w:t>
            </w:r>
          </w:p>
        </w:tc>
        <w:tc>
          <w:tcPr>
            <w:tcW w:w="4300" w:type="dxa"/>
            <w:vAlign w:val="center"/>
          </w:tcPr>
          <w:p w14:paraId="57832DA0">
            <w:pPr>
              <w:snapToGrid w:val="0"/>
              <w:jc w:val="left"/>
            </w:pPr>
            <w:r>
              <w:rPr>
                <w:rFonts w:ascii="宋体" w:hAnsi="宋体" w:eastAsia="宋体" w:cs="宋体"/>
                <w:b/>
                <w:i w:val="0"/>
                <w:color w:val="262626"/>
                <w:sz w:val="28"/>
              </w:rPr>
              <w:t>二、商品和服务支出</w:t>
            </w:r>
          </w:p>
        </w:tc>
        <w:tc>
          <w:tcPr>
            <w:tcW w:w="2660" w:type="dxa"/>
            <w:vAlign w:val="center"/>
          </w:tcPr>
          <w:p w14:paraId="716A9B3C">
            <w:pPr>
              <w:snapToGrid w:val="0"/>
              <w:jc w:val="right"/>
            </w:pPr>
            <w:r>
              <w:rPr>
                <w:rFonts w:ascii="宋体" w:hAnsi="宋体" w:eastAsia="宋体" w:cs="宋体"/>
                <w:b w:val="0"/>
                <w:i w:val="0"/>
                <w:color w:val="262626"/>
                <w:sz w:val="28"/>
              </w:rPr>
              <w:t>30.30</w:t>
            </w:r>
          </w:p>
        </w:tc>
        <w:tc>
          <w:tcPr>
            <w:tcW w:w="2660" w:type="dxa"/>
            <w:vAlign w:val="center"/>
          </w:tcPr>
          <w:p w14:paraId="7059848C"/>
        </w:tc>
        <w:tc>
          <w:tcPr>
            <w:tcW w:w="2658" w:type="dxa"/>
            <w:vAlign w:val="center"/>
          </w:tcPr>
          <w:p w14:paraId="7B7ABF6F">
            <w:pPr>
              <w:snapToGrid w:val="0"/>
              <w:jc w:val="right"/>
            </w:pPr>
            <w:r>
              <w:rPr>
                <w:rFonts w:ascii="宋体" w:hAnsi="宋体" w:eastAsia="宋体" w:cs="宋体"/>
                <w:b w:val="0"/>
                <w:i w:val="0"/>
                <w:color w:val="262626"/>
                <w:sz w:val="28"/>
              </w:rPr>
              <w:t>30.30</w:t>
            </w:r>
          </w:p>
        </w:tc>
      </w:tr>
      <w:tr w14:paraId="676084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0963C77E">
            <w:pPr>
              <w:snapToGrid w:val="0"/>
              <w:jc w:val="center"/>
            </w:pPr>
            <w:r>
              <w:rPr>
                <w:rFonts w:ascii="宋体" w:hAnsi="宋体" w:eastAsia="宋体" w:cs="宋体"/>
                <w:b w:val="0"/>
                <w:i w:val="0"/>
                <w:color w:val="262626"/>
                <w:sz w:val="28"/>
              </w:rPr>
              <w:t>30201</w:t>
            </w:r>
          </w:p>
        </w:tc>
        <w:tc>
          <w:tcPr>
            <w:tcW w:w="4300" w:type="dxa"/>
            <w:vAlign w:val="center"/>
          </w:tcPr>
          <w:p w14:paraId="7BF6831F">
            <w:pPr>
              <w:snapToGrid w:val="0"/>
              <w:jc w:val="left"/>
            </w:pPr>
            <w:r>
              <w:rPr>
                <w:rFonts w:ascii="宋体" w:hAnsi="宋体" w:eastAsia="宋体" w:cs="宋体"/>
                <w:b w:val="0"/>
                <w:i w:val="0"/>
                <w:color w:val="262626"/>
                <w:sz w:val="28"/>
              </w:rPr>
              <w:t>办公费</w:t>
            </w:r>
          </w:p>
        </w:tc>
        <w:tc>
          <w:tcPr>
            <w:tcW w:w="2660" w:type="dxa"/>
            <w:vAlign w:val="center"/>
          </w:tcPr>
          <w:p w14:paraId="6FF71CE2">
            <w:pPr>
              <w:snapToGrid w:val="0"/>
              <w:jc w:val="right"/>
            </w:pPr>
            <w:r>
              <w:rPr>
                <w:rFonts w:ascii="宋体" w:hAnsi="宋体" w:eastAsia="宋体" w:cs="宋体"/>
                <w:b w:val="0"/>
                <w:i w:val="0"/>
                <w:color w:val="262626"/>
                <w:sz w:val="28"/>
              </w:rPr>
              <w:t>2.00</w:t>
            </w:r>
          </w:p>
        </w:tc>
        <w:tc>
          <w:tcPr>
            <w:tcW w:w="2660" w:type="dxa"/>
            <w:vAlign w:val="center"/>
          </w:tcPr>
          <w:p w14:paraId="57568DC2"/>
        </w:tc>
        <w:tc>
          <w:tcPr>
            <w:tcW w:w="2658" w:type="dxa"/>
            <w:vAlign w:val="center"/>
          </w:tcPr>
          <w:p w14:paraId="62E9149B">
            <w:pPr>
              <w:snapToGrid w:val="0"/>
              <w:jc w:val="right"/>
            </w:pPr>
            <w:r>
              <w:rPr>
                <w:rFonts w:ascii="宋体" w:hAnsi="宋体" w:eastAsia="宋体" w:cs="宋体"/>
                <w:b w:val="0"/>
                <w:i w:val="0"/>
                <w:color w:val="262626"/>
                <w:sz w:val="28"/>
              </w:rPr>
              <w:t>2.00</w:t>
            </w:r>
          </w:p>
        </w:tc>
      </w:tr>
      <w:tr w14:paraId="316EA8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4773B28C">
            <w:pPr>
              <w:snapToGrid w:val="0"/>
              <w:jc w:val="center"/>
            </w:pPr>
            <w:r>
              <w:rPr>
                <w:rFonts w:ascii="宋体" w:hAnsi="宋体" w:eastAsia="宋体" w:cs="宋体"/>
                <w:b w:val="0"/>
                <w:i w:val="0"/>
                <w:color w:val="262626"/>
                <w:sz w:val="28"/>
              </w:rPr>
              <w:t>30202</w:t>
            </w:r>
          </w:p>
        </w:tc>
        <w:tc>
          <w:tcPr>
            <w:tcW w:w="4300" w:type="dxa"/>
            <w:vAlign w:val="center"/>
          </w:tcPr>
          <w:p w14:paraId="5161F109">
            <w:pPr>
              <w:snapToGrid w:val="0"/>
              <w:jc w:val="left"/>
            </w:pPr>
            <w:r>
              <w:rPr>
                <w:rFonts w:ascii="宋体" w:hAnsi="宋体" w:eastAsia="宋体" w:cs="宋体"/>
                <w:b w:val="0"/>
                <w:i w:val="0"/>
                <w:color w:val="262626"/>
                <w:sz w:val="28"/>
              </w:rPr>
              <w:t>印刷费</w:t>
            </w:r>
          </w:p>
        </w:tc>
        <w:tc>
          <w:tcPr>
            <w:tcW w:w="2660" w:type="dxa"/>
            <w:vAlign w:val="center"/>
          </w:tcPr>
          <w:p w14:paraId="0F695955"/>
        </w:tc>
        <w:tc>
          <w:tcPr>
            <w:tcW w:w="2660" w:type="dxa"/>
            <w:vAlign w:val="center"/>
          </w:tcPr>
          <w:p w14:paraId="155EC692"/>
        </w:tc>
        <w:tc>
          <w:tcPr>
            <w:tcW w:w="2658" w:type="dxa"/>
            <w:vAlign w:val="center"/>
          </w:tcPr>
          <w:p w14:paraId="0DED36E0"/>
        </w:tc>
      </w:tr>
      <w:tr w14:paraId="1B2756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369F78B5">
            <w:pPr>
              <w:snapToGrid w:val="0"/>
              <w:jc w:val="center"/>
            </w:pPr>
            <w:r>
              <w:rPr>
                <w:rFonts w:ascii="宋体" w:hAnsi="宋体" w:eastAsia="宋体" w:cs="宋体"/>
                <w:b w:val="0"/>
                <w:i w:val="0"/>
                <w:color w:val="262626"/>
                <w:sz w:val="28"/>
              </w:rPr>
              <w:t>30203</w:t>
            </w:r>
          </w:p>
        </w:tc>
        <w:tc>
          <w:tcPr>
            <w:tcW w:w="4300" w:type="dxa"/>
            <w:vAlign w:val="center"/>
          </w:tcPr>
          <w:p w14:paraId="5042B60A">
            <w:pPr>
              <w:snapToGrid w:val="0"/>
              <w:jc w:val="left"/>
            </w:pPr>
            <w:r>
              <w:rPr>
                <w:rFonts w:ascii="宋体" w:hAnsi="宋体" w:eastAsia="宋体" w:cs="宋体"/>
                <w:b w:val="0"/>
                <w:i w:val="0"/>
                <w:color w:val="262626"/>
                <w:sz w:val="28"/>
              </w:rPr>
              <w:t>咨询费</w:t>
            </w:r>
          </w:p>
        </w:tc>
        <w:tc>
          <w:tcPr>
            <w:tcW w:w="2660" w:type="dxa"/>
            <w:vAlign w:val="center"/>
          </w:tcPr>
          <w:p w14:paraId="0EE537E0"/>
        </w:tc>
        <w:tc>
          <w:tcPr>
            <w:tcW w:w="2660" w:type="dxa"/>
            <w:vAlign w:val="center"/>
          </w:tcPr>
          <w:p w14:paraId="3EEE2DE6"/>
        </w:tc>
        <w:tc>
          <w:tcPr>
            <w:tcW w:w="2658" w:type="dxa"/>
            <w:vAlign w:val="center"/>
          </w:tcPr>
          <w:p w14:paraId="3375A127"/>
        </w:tc>
      </w:tr>
      <w:tr w14:paraId="18636B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50F45EBA">
            <w:pPr>
              <w:snapToGrid w:val="0"/>
              <w:jc w:val="center"/>
            </w:pPr>
            <w:r>
              <w:rPr>
                <w:rFonts w:ascii="宋体" w:hAnsi="宋体" w:eastAsia="宋体" w:cs="宋体"/>
                <w:b w:val="0"/>
                <w:i w:val="0"/>
                <w:color w:val="262626"/>
                <w:sz w:val="28"/>
              </w:rPr>
              <w:t>30204</w:t>
            </w:r>
          </w:p>
        </w:tc>
        <w:tc>
          <w:tcPr>
            <w:tcW w:w="4300" w:type="dxa"/>
            <w:vAlign w:val="center"/>
          </w:tcPr>
          <w:p w14:paraId="7521B647">
            <w:pPr>
              <w:snapToGrid w:val="0"/>
              <w:jc w:val="left"/>
            </w:pPr>
            <w:r>
              <w:rPr>
                <w:rFonts w:ascii="宋体" w:hAnsi="宋体" w:eastAsia="宋体" w:cs="宋体"/>
                <w:b w:val="0"/>
                <w:i w:val="0"/>
                <w:color w:val="262626"/>
                <w:sz w:val="28"/>
              </w:rPr>
              <w:t>手续费</w:t>
            </w:r>
          </w:p>
        </w:tc>
        <w:tc>
          <w:tcPr>
            <w:tcW w:w="2660" w:type="dxa"/>
            <w:vAlign w:val="center"/>
          </w:tcPr>
          <w:p w14:paraId="0B423BA6"/>
        </w:tc>
        <w:tc>
          <w:tcPr>
            <w:tcW w:w="2660" w:type="dxa"/>
            <w:vAlign w:val="center"/>
          </w:tcPr>
          <w:p w14:paraId="0E74B86F"/>
        </w:tc>
        <w:tc>
          <w:tcPr>
            <w:tcW w:w="2658" w:type="dxa"/>
            <w:vAlign w:val="center"/>
          </w:tcPr>
          <w:p w14:paraId="50F051B7"/>
        </w:tc>
      </w:tr>
      <w:tr w14:paraId="0F4D2F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3F79F523">
            <w:pPr>
              <w:snapToGrid w:val="0"/>
              <w:jc w:val="center"/>
            </w:pPr>
            <w:r>
              <w:rPr>
                <w:rFonts w:ascii="宋体" w:hAnsi="宋体" w:eastAsia="宋体" w:cs="宋体"/>
                <w:b w:val="0"/>
                <w:i w:val="0"/>
                <w:color w:val="262626"/>
                <w:sz w:val="28"/>
              </w:rPr>
              <w:t>30205</w:t>
            </w:r>
          </w:p>
        </w:tc>
        <w:tc>
          <w:tcPr>
            <w:tcW w:w="4300" w:type="dxa"/>
            <w:vAlign w:val="center"/>
          </w:tcPr>
          <w:p w14:paraId="05759998">
            <w:pPr>
              <w:snapToGrid w:val="0"/>
              <w:jc w:val="left"/>
            </w:pPr>
            <w:r>
              <w:rPr>
                <w:rFonts w:ascii="宋体" w:hAnsi="宋体" w:eastAsia="宋体" w:cs="宋体"/>
                <w:b w:val="0"/>
                <w:i w:val="0"/>
                <w:color w:val="262626"/>
                <w:sz w:val="28"/>
              </w:rPr>
              <w:t>水费</w:t>
            </w:r>
          </w:p>
        </w:tc>
        <w:tc>
          <w:tcPr>
            <w:tcW w:w="2660" w:type="dxa"/>
            <w:vAlign w:val="center"/>
          </w:tcPr>
          <w:p w14:paraId="0090D142"/>
        </w:tc>
        <w:tc>
          <w:tcPr>
            <w:tcW w:w="2660" w:type="dxa"/>
            <w:vAlign w:val="center"/>
          </w:tcPr>
          <w:p w14:paraId="39A31C67"/>
        </w:tc>
        <w:tc>
          <w:tcPr>
            <w:tcW w:w="2658" w:type="dxa"/>
            <w:vAlign w:val="center"/>
          </w:tcPr>
          <w:p w14:paraId="511BF983"/>
        </w:tc>
      </w:tr>
      <w:tr w14:paraId="4E4DEC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524967F7">
            <w:pPr>
              <w:snapToGrid w:val="0"/>
              <w:jc w:val="center"/>
            </w:pPr>
            <w:r>
              <w:rPr>
                <w:rFonts w:ascii="宋体" w:hAnsi="宋体" w:eastAsia="宋体" w:cs="宋体"/>
                <w:b w:val="0"/>
                <w:i w:val="0"/>
                <w:color w:val="262626"/>
                <w:sz w:val="28"/>
              </w:rPr>
              <w:t>30206</w:t>
            </w:r>
          </w:p>
        </w:tc>
        <w:tc>
          <w:tcPr>
            <w:tcW w:w="4300" w:type="dxa"/>
            <w:vAlign w:val="center"/>
          </w:tcPr>
          <w:p w14:paraId="25097071">
            <w:pPr>
              <w:snapToGrid w:val="0"/>
              <w:jc w:val="left"/>
            </w:pPr>
            <w:r>
              <w:rPr>
                <w:rFonts w:ascii="宋体" w:hAnsi="宋体" w:eastAsia="宋体" w:cs="宋体"/>
                <w:b w:val="0"/>
                <w:i w:val="0"/>
                <w:color w:val="262626"/>
                <w:sz w:val="28"/>
              </w:rPr>
              <w:t>电费</w:t>
            </w:r>
          </w:p>
        </w:tc>
        <w:tc>
          <w:tcPr>
            <w:tcW w:w="2660" w:type="dxa"/>
            <w:vAlign w:val="center"/>
          </w:tcPr>
          <w:p w14:paraId="46BEEF59"/>
        </w:tc>
        <w:tc>
          <w:tcPr>
            <w:tcW w:w="2660" w:type="dxa"/>
            <w:vAlign w:val="center"/>
          </w:tcPr>
          <w:p w14:paraId="19836723"/>
        </w:tc>
        <w:tc>
          <w:tcPr>
            <w:tcW w:w="2658" w:type="dxa"/>
            <w:vAlign w:val="center"/>
          </w:tcPr>
          <w:p w14:paraId="54926BC8"/>
        </w:tc>
      </w:tr>
      <w:tr w14:paraId="07864E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7A5C42DE">
            <w:pPr>
              <w:snapToGrid w:val="0"/>
              <w:jc w:val="center"/>
            </w:pPr>
            <w:r>
              <w:rPr>
                <w:rFonts w:ascii="宋体" w:hAnsi="宋体" w:eastAsia="宋体" w:cs="宋体"/>
                <w:b w:val="0"/>
                <w:i w:val="0"/>
                <w:color w:val="262626"/>
                <w:sz w:val="28"/>
              </w:rPr>
              <w:t>30207</w:t>
            </w:r>
          </w:p>
        </w:tc>
        <w:tc>
          <w:tcPr>
            <w:tcW w:w="4300" w:type="dxa"/>
            <w:vAlign w:val="center"/>
          </w:tcPr>
          <w:p w14:paraId="44B585D1">
            <w:pPr>
              <w:snapToGrid w:val="0"/>
              <w:jc w:val="left"/>
            </w:pPr>
            <w:r>
              <w:rPr>
                <w:rFonts w:ascii="宋体" w:hAnsi="宋体" w:eastAsia="宋体" w:cs="宋体"/>
                <w:b w:val="0"/>
                <w:i w:val="0"/>
                <w:color w:val="262626"/>
                <w:sz w:val="28"/>
              </w:rPr>
              <w:t>邮电费</w:t>
            </w:r>
          </w:p>
        </w:tc>
        <w:tc>
          <w:tcPr>
            <w:tcW w:w="2660" w:type="dxa"/>
            <w:vAlign w:val="center"/>
          </w:tcPr>
          <w:p w14:paraId="5C47C852"/>
        </w:tc>
        <w:tc>
          <w:tcPr>
            <w:tcW w:w="2660" w:type="dxa"/>
            <w:vAlign w:val="center"/>
          </w:tcPr>
          <w:p w14:paraId="7FF18542"/>
        </w:tc>
        <w:tc>
          <w:tcPr>
            <w:tcW w:w="2658" w:type="dxa"/>
            <w:vAlign w:val="center"/>
          </w:tcPr>
          <w:p w14:paraId="587A68CE"/>
        </w:tc>
      </w:tr>
      <w:tr w14:paraId="69E7FB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043F7EF3">
            <w:pPr>
              <w:snapToGrid w:val="0"/>
              <w:jc w:val="center"/>
            </w:pPr>
            <w:r>
              <w:rPr>
                <w:rFonts w:ascii="宋体" w:hAnsi="宋体" w:eastAsia="宋体" w:cs="宋体"/>
                <w:b w:val="0"/>
                <w:i w:val="0"/>
                <w:color w:val="262626"/>
                <w:sz w:val="28"/>
              </w:rPr>
              <w:t>30208</w:t>
            </w:r>
          </w:p>
        </w:tc>
        <w:tc>
          <w:tcPr>
            <w:tcW w:w="4300" w:type="dxa"/>
            <w:vAlign w:val="center"/>
          </w:tcPr>
          <w:p w14:paraId="17CA8718">
            <w:pPr>
              <w:snapToGrid w:val="0"/>
              <w:jc w:val="left"/>
            </w:pPr>
            <w:r>
              <w:rPr>
                <w:rFonts w:ascii="宋体" w:hAnsi="宋体" w:eastAsia="宋体" w:cs="宋体"/>
                <w:b w:val="0"/>
                <w:i w:val="0"/>
                <w:color w:val="262626"/>
                <w:sz w:val="28"/>
              </w:rPr>
              <w:t>取暖费</w:t>
            </w:r>
          </w:p>
        </w:tc>
        <w:tc>
          <w:tcPr>
            <w:tcW w:w="2660" w:type="dxa"/>
            <w:vAlign w:val="center"/>
          </w:tcPr>
          <w:p w14:paraId="4B81EDC1">
            <w:pPr>
              <w:snapToGrid w:val="0"/>
              <w:jc w:val="right"/>
            </w:pPr>
            <w:r>
              <w:rPr>
                <w:rFonts w:ascii="宋体" w:hAnsi="宋体" w:eastAsia="宋体" w:cs="宋体"/>
                <w:b w:val="0"/>
                <w:i w:val="0"/>
                <w:color w:val="262626"/>
                <w:sz w:val="28"/>
              </w:rPr>
              <w:t>1.99</w:t>
            </w:r>
          </w:p>
        </w:tc>
        <w:tc>
          <w:tcPr>
            <w:tcW w:w="2660" w:type="dxa"/>
            <w:vAlign w:val="center"/>
          </w:tcPr>
          <w:p w14:paraId="529B82BC"/>
        </w:tc>
        <w:tc>
          <w:tcPr>
            <w:tcW w:w="2658" w:type="dxa"/>
            <w:vAlign w:val="center"/>
          </w:tcPr>
          <w:p w14:paraId="2E7E328D">
            <w:pPr>
              <w:snapToGrid w:val="0"/>
              <w:jc w:val="right"/>
            </w:pPr>
            <w:r>
              <w:rPr>
                <w:rFonts w:ascii="宋体" w:hAnsi="宋体" w:eastAsia="宋体" w:cs="宋体"/>
                <w:b w:val="0"/>
                <w:i w:val="0"/>
                <w:color w:val="262626"/>
                <w:sz w:val="28"/>
              </w:rPr>
              <w:t>1.99</w:t>
            </w:r>
          </w:p>
        </w:tc>
      </w:tr>
      <w:tr w14:paraId="0AA550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4D766943">
            <w:pPr>
              <w:snapToGrid w:val="0"/>
              <w:jc w:val="center"/>
            </w:pPr>
            <w:r>
              <w:rPr>
                <w:rFonts w:ascii="宋体" w:hAnsi="宋体" w:eastAsia="宋体" w:cs="宋体"/>
                <w:b w:val="0"/>
                <w:i w:val="0"/>
                <w:color w:val="262626"/>
                <w:sz w:val="28"/>
              </w:rPr>
              <w:t>30209</w:t>
            </w:r>
          </w:p>
        </w:tc>
        <w:tc>
          <w:tcPr>
            <w:tcW w:w="4300" w:type="dxa"/>
            <w:vAlign w:val="center"/>
          </w:tcPr>
          <w:p w14:paraId="4C1ECDB9">
            <w:pPr>
              <w:snapToGrid w:val="0"/>
              <w:jc w:val="left"/>
            </w:pPr>
            <w:r>
              <w:rPr>
                <w:rFonts w:ascii="宋体" w:hAnsi="宋体" w:eastAsia="宋体" w:cs="宋体"/>
                <w:b w:val="0"/>
                <w:i w:val="0"/>
                <w:color w:val="262626"/>
                <w:sz w:val="28"/>
              </w:rPr>
              <w:t>物业管理费</w:t>
            </w:r>
          </w:p>
        </w:tc>
        <w:tc>
          <w:tcPr>
            <w:tcW w:w="2660" w:type="dxa"/>
            <w:vAlign w:val="center"/>
          </w:tcPr>
          <w:p w14:paraId="23613765">
            <w:pPr>
              <w:snapToGrid w:val="0"/>
              <w:jc w:val="right"/>
            </w:pPr>
            <w:r>
              <w:rPr>
                <w:rFonts w:ascii="宋体" w:hAnsi="宋体" w:eastAsia="宋体" w:cs="宋体"/>
                <w:b w:val="0"/>
                <w:i w:val="0"/>
                <w:color w:val="262626"/>
                <w:sz w:val="28"/>
              </w:rPr>
              <w:t>4.44</w:t>
            </w:r>
          </w:p>
        </w:tc>
        <w:tc>
          <w:tcPr>
            <w:tcW w:w="2660" w:type="dxa"/>
            <w:vAlign w:val="center"/>
          </w:tcPr>
          <w:p w14:paraId="32C6FA0D"/>
        </w:tc>
        <w:tc>
          <w:tcPr>
            <w:tcW w:w="2658" w:type="dxa"/>
            <w:vAlign w:val="center"/>
          </w:tcPr>
          <w:p w14:paraId="4319E1D5">
            <w:pPr>
              <w:snapToGrid w:val="0"/>
              <w:jc w:val="right"/>
            </w:pPr>
            <w:r>
              <w:rPr>
                <w:rFonts w:ascii="宋体" w:hAnsi="宋体" w:eastAsia="宋体" w:cs="宋体"/>
                <w:b w:val="0"/>
                <w:i w:val="0"/>
                <w:color w:val="262626"/>
                <w:sz w:val="28"/>
              </w:rPr>
              <w:t>4.44</w:t>
            </w:r>
          </w:p>
        </w:tc>
      </w:tr>
      <w:tr w14:paraId="073DA0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4704D2CA">
            <w:pPr>
              <w:snapToGrid w:val="0"/>
              <w:jc w:val="center"/>
            </w:pPr>
            <w:r>
              <w:rPr>
                <w:rFonts w:ascii="宋体" w:hAnsi="宋体" w:eastAsia="宋体" w:cs="宋体"/>
                <w:b w:val="0"/>
                <w:i w:val="0"/>
                <w:color w:val="262626"/>
                <w:sz w:val="28"/>
              </w:rPr>
              <w:t>30211</w:t>
            </w:r>
          </w:p>
        </w:tc>
        <w:tc>
          <w:tcPr>
            <w:tcW w:w="4300" w:type="dxa"/>
            <w:vAlign w:val="center"/>
          </w:tcPr>
          <w:p w14:paraId="1462441D">
            <w:pPr>
              <w:snapToGrid w:val="0"/>
              <w:jc w:val="left"/>
            </w:pPr>
            <w:r>
              <w:rPr>
                <w:rFonts w:ascii="宋体" w:hAnsi="宋体" w:eastAsia="宋体" w:cs="宋体"/>
                <w:b w:val="0"/>
                <w:i w:val="0"/>
                <w:color w:val="262626"/>
                <w:sz w:val="28"/>
              </w:rPr>
              <w:t>差旅费</w:t>
            </w:r>
          </w:p>
        </w:tc>
        <w:tc>
          <w:tcPr>
            <w:tcW w:w="2660" w:type="dxa"/>
            <w:vAlign w:val="center"/>
          </w:tcPr>
          <w:p w14:paraId="4295E714"/>
        </w:tc>
        <w:tc>
          <w:tcPr>
            <w:tcW w:w="2660" w:type="dxa"/>
            <w:vAlign w:val="center"/>
          </w:tcPr>
          <w:p w14:paraId="08EF827A"/>
        </w:tc>
        <w:tc>
          <w:tcPr>
            <w:tcW w:w="2658" w:type="dxa"/>
            <w:vAlign w:val="center"/>
          </w:tcPr>
          <w:p w14:paraId="7424596F"/>
        </w:tc>
      </w:tr>
      <w:tr w14:paraId="58A7A1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3460F47A">
            <w:pPr>
              <w:snapToGrid w:val="0"/>
              <w:jc w:val="center"/>
            </w:pPr>
            <w:r>
              <w:rPr>
                <w:rFonts w:ascii="宋体" w:hAnsi="宋体" w:eastAsia="宋体" w:cs="宋体"/>
                <w:b w:val="0"/>
                <w:i w:val="0"/>
                <w:color w:val="262626"/>
                <w:sz w:val="28"/>
              </w:rPr>
              <w:t>30212</w:t>
            </w:r>
          </w:p>
        </w:tc>
        <w:tc>
          <w:tcPr>
            <w:tcW w:w="4300" w:type="dxa"/>
            <w:vAlign w:val="center"/>
          </w:tcPr>
          <w:p w14:paraId="10CB483D">
            <w:pPr>
              <w:snapToGrid w:val="0"/>
              <w:jc w:val="left"/>
            </w:pPr>
            <w:r>
              <w:rPr>
                <w:rFonts w:ascii="宋体" w:hAnsi="宋体" w:eastAsia="宋体" w:cs="宋体"/>
                <w:b w:val="0"/>
                <w:i w:val="0"/>
                <w:color w:val="262626"/>
                <w:sz w:val="28"/>
              </w:rPr>
              <w:t>因公出国（境）费用</w:t>
            </w:r>
          </w:p>
        </w:tc>
        <w:tc>
          <w:tcPr>
            <w:tcW w:w="2660" w:type="dxa"/>
            <w:vAlign w:val="center"/>
          </w:tcPr>
          <w:p w14:paraId="3B2C9D31"/>
        </w:tc>
        <w:tc>
          <w:tcPr>
            <w:tcW w:w="2660" w:type="dxa"/>
            <w:vAlign w:val="center"/>
          </w:tcPr>
          <w:p w14:paraId="6E1DE58E"/>
        </w:tc>
        <w:tc>
          <w:tcPr>
            <w:tcW w:w="2658" w:type="dxa"/>
            <w:vAlign w:val="center"/>
          </w:tcPr>
          <w:p w14:paraId="634A4781"/>
        </w:tc>
      </w:tr>
      <w:tr w14:paraId="0927A5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6567CAC2">
            <w:pPr>
              <w:snapToGrid w:val="0"/>
              <w:jc w:val="center"/>
            </w:pPr>
            <w:r>
              <w:rPr>
                <w:rFonts w:ascii="宋体" w:hAnsi="宋体" w:eastAsia="宋体" w:cs="宋体"/>
                <w:b w:val="0"/>
                <w:i w:val="0"/>
                <w:color w:val="262626"/>
                <w:sz w:val="28"/>
              </w:rPr>
              <w:t>30213</w:t>
            </w:r>
          </w:p>
        </w:tc>
        <w:tc>
          <w:tcPr>
            <w:tcW w:w="4300" w:type="dxa"/>
            <w:vAlign w:val="center"/>
          </w:tcPr>
          <w:p w14:paraId="37ABA76B">
            <w:pPr>
              <w:snapToGrid w:val="0"/>
              <w:jc w:val="left"/>
            </w:pPr>
            <w:r>
              <w:rPr>
                <w:rFonts w:ascii="宋体" w:hAnsi="宋体" w:eastAsia="宋体" w:cs="宋体"/>
                <w:b w:val="0"/>
                <w:i w:val="0"/>
                <w:color w:val="262626"/>
                <w:sz w:val="28"/>
              </w:rPr>
              <w:t>维修（护）费</w:t>
            </w:r>
          </w:p>
        </w:tc>
        <w:tc>
          <w:tcPr>
            <w:tcW w:w="2660" w:type="dxa"/>
            <w:vAlign w:val="center"/>
          </w:tcPr>
          <w:p w14:paraId="3ED76EC0"/>
        </w:tc>
        <w:tc>
          <w:tcPr>
            <w:tcW w:w="2660" w:type="dxa"/>
            <w:vAlign w:val="center"/>
          </w:tcPr>
          <w:p w14:paraId="3B7CD877"/>
        </w:tc>
        <w:tc>
          <w:tcPr>
            <w:tcW w:w="2658" w:type="dxa"/>
            <w:vAlign w:val="center"/>
          </w:tcPr>
          <w:p w14:paraId="185B18D0"/>
        </w:tc>
      </w:tr>
      <w:tr w14:paraId="704830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0C7D9E3F">
            <w:pPr>
              <w:snapToGrid w:val="0"/>
              <w:jc w:val="center"/>
            </w:pPr>
            <w:r>
              <w:rPr>
                <w:rFonts w:ascii="宋体" w:hAnsi="宋体" w:eastAsia="宋体" w:cs="宋体"/>
                <w:b w:val="0"/>
                <w:i w:val="0"/>
                <w:color w:val="262626"/>
                <w:sz w:val="28"/>
              </w:rPr>
              <w:t>30214</w:t>
            </w:r>
          </w:p>
        </w:tc>
        <w:tc>
          <w:tcPr>
            <w:tcW w:w="4300" w:type="dxa"/>
            <w:vAlign w:val="center"/>
          </w:tcPr>
          <w:p w14:paraId="355CD156">
            <w:pPr>
              <w:snapToGrid w:val="0"/>
              <w:jc w:val="left"/>
            </w:pPr>
            <w:r>
              <w:rPr>
                <w:rFonts w:ascii="宋体" w:hAnsi="宋体" w:eastAsia="宋体" w:cs="宋体"/>
                <w:b w:val="0"/>
                <w:i w:val="0"/>
                <w:color w:val="262626"/>
                <w:sz w:val="28"/>
              </w:rPr>
              <w:t>租赁费</w:t>
            </w:r>
          </w:p>
        </w:tc>
        <w:tc>
          <w:tcPr>
            <w:tcW w:w="2660" w:type="dxa"/>
            <w:vAlign w:val="center"/>
          </w:tcPr>
          <w:p w14:paraId="04B885A2"/>
        </w:tc>
        <w:tc>
          <w:tcPr>
            <w:tcW w:w="2660" w:type="dxa"/>
            <w:vAlign w:val="center"/>
          </w:tcPr>
          <w:p w14:paraId="1BC09048"/>
        </w:tc>
        <w:tc>
          <w:tcPr>
            <w:tcW w:w="2658" w:type="dxa"/>
            <w:vAlign w:val="center"/>
          </w:tcPr>
          <w:p w14:paraId="66F1EA28"/>
        </w:tc>
      </w:tr>
      <w:tr w14:paraId="6A596F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7CB3D6AE">
            <w:pPr>
              <w:snapToGrid w:val="0"/>
              <w:jc w:val="center"/>
            </w:pPr>
            <w:r>
              <w:rPr>
                <w:rFonts w:ascii="宋体" w:hAnsi="宋体" w:eastAsia="宋体" w:cs="宋体"/>
                <w:b w:val="0"/>
                <w:i w:val="0"/>
                <w:color w:val="262626"/>
                <w:sz w:val="28"/>
              </w:rPr>
              <w:t>30215</w:t>
            </w:r>
          </w:p>
        </w:tc>
        <w:tc>
          <w:tcPr>
            <w:tcW w:w="4300" w:type="dxa"/>
            <w:vAlign w:val="center"/>
          </w:tcPr>
          <w:p w14:paraId="49114DEB">
            <w:pPr>
              <w:snapToGrid w:val="0"/>
              <w:jc w:val="left"/>
            </w:pPr>
            <w:r>
              <w:rPr>
                <w:rFonts w:ascii="宋体" w:hAnsi="宋体" w:eastAsia="宋体" w:cs="宋体"/>
                <w:b w:val="0"/>
                <w:i w:val="0"/>
                <w:color w:val="262626"/>
                <w:sz w:val="28"/>
              </w:rPr>
              <w:t>会议费</w:t>
            </w:r>
          </w:p>
        </w:tc>
        <w:tc>
          <w:tcPr>
            <w:tcW w:w="2660" w:type="dxa"/>
            <w:vAlign w:val="center"/>
          </w:tcPr>
          <w:p w14:paraId="7C8404F1">
            <w:pPr>
              <w:snapToGrid w:val="0"/>
              <w:jc w:val="right"/>
            </w:pPr>
            <w:r>
              <w:rPr>
                <w:rFonts w:ascii="宋体" w:hAnsi="宋体" w:eastAsia="宋体" w:cs="宋体"/>
                <w:b w:val="0"/>
                <w:i w:val="0"/>
                <w:color w:val="262626"/>
                <w:sz w:val="28"/>
              </w:rPr>
              <w:t>1.89</w:t>
            </w:r>
          </w:p>
        </w:tc>
        <w:tc>
          <w:tcPr>
            <w:tcW w:w="2660" w:type="dxa"/>
            <w:vAlign w:val="center"/>
          </w:tcPr>
          <w:p w14:paraId="52391E1B"/>
        </w:tc>
        <w:tc>
          <w:tcPr>
            <w:tcW w:w="2658" w:type="dxa"/>
            <w:vAlign w:val="center"/>
          </w:tcPr>
          <w:p w14:paraId="6D0290C6">
            <w:pPr>
              <w:snapToGrid w:val="0"/>
              <w:jc w:val="right"/>
            </w:pPr>
            <w:r>
              <w:rPr>
                <w:rFonts w:ascii="宋体" w:hAnsi="宋体" w:eastAsia="宋体" w:cs="宋体"/>
                <w:b w:val="0"/>
                <w:i w:val="0"/>
                <w:color w:val="262626"/>
                <w:sz w:val="28"/>
              </w:rPr>
              <w:t>1.89</w:t>
            </w:r>
          </w:p>
        </w:tc>
      </w:tr>
      <w:tr w14:paraId="2E5374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446DDA78">
            <w:pPr>
              <w:snapToGrid w:val="0"/>
              <w:jc w:val="center"/>
            </w:pPr>
            <w:r>
              <w:rPr>
                <w:rFonts w:ascii="宋体" w:hAnsi="宋体" w:eastAsia="宋体" w:cs="宋体"/>
                <w:b w:val="0"/>
                <w:i w:val="0"/>
                <w:color w:val="262626"/>
                <w:sz w:val="28"/>
              </w:rPr>
              <w:t>30216</w:t>
            </w:r>
          </w:p>
        </w:tc>
        <w:tc>
          <w:tcPr>
            <w:tcW w:w="4300" w:type="dxa"/>
            <w:vAlign w:val="center"/>
          </w:tcPr>
          <w:p w14:paraId="2C90A9DA">
            <w:pPr>
              <w:snapToGrid w:val="0"/>
              <w:jc w:val="left"/>
            </w:pPr>
            <w:r>
              <w:rPr>
                <w:rFonts w:ascii="宋体" w:hAnsi="宋体" w:eastAsia="宋体" w:cs="宋体"/>
                <w:b w:val="0"/>
                <w:i w:val="0"/>
                <w:color w:val="262626"/>
                <w:sz w:val="28"/>
              </w:rPr>
              <w:t>培训费</w:t>
            </w:r>
          </w:p>
        </w:tc>
        <w:tc>
          <w:tcPr>
            <w:tcW w:w="2660" w:type="dxa"/>
            <w:vAlign w:val="center"/>
          </w:tcPr>
          <w:p w14:paraId="657A973F">
            <w:pPr>
              <w:snapToGrid w:val="0"/>
              <w:jc w:val="right"/>
            </w:pPr>
            <w:r>
              <w:rPr>
                <w:rFonts w:ascii="宋体" w:hAnsi="宋体" w:eastAsia="宋体" w:cs="宋体"/>
                <w:b w:val="0"/>
                <w:i w:val="0"/>
                <w:color w:val="262626"/>
                <w:sz w:val="28"/>
              </w:rPr>
              <w:t>2.43</w:t>
            </w:r>
          </w:p>
        </w:tc>
        <w:tc>
          <w:tcPr>
            <w:tcW w:w="2660" w:type="dxa"/>
            <w:vAlign w:val="center"/>
          </w:tcPr>
          <w:p w14:paraId="01B16ED4"/>
        </w:tc>
        <w:tc>
          <w:tcPr>
            <w:tcW w:w="2658" w:type="dxa"/>
            <w:vAlign w:val="center"/>
          </w:tcPr>
          <w:p w14:paraId="66DA967B">
            <w:pPr>
              <w:snapToGrid w:val="0"/>
              <w:jc w:val="right"/>
            </w:pPr>
            <w:r>
              <w:rPr>
                <w:rFonts w:ascii="宋体" w:hAnsi="宋体" w:eastAsia="宋体" w:cs="宋体"/>
                <w:b w:val="0"/>
                <w:i w:val="0"/>
                <w:color w:val="262626"/>
                <w:sz w:val="28"/>
              </w:rPr>
              <w:t>2.43</w:t>
            </w:r>
          </w:p>
        </w:tc>
      </w:tr>
      <w:tr w14:paraId="168D4A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5A6092AB">
            <w:pPr>
              <w:snapToGrid w:val="0"/>
              <w:jc w:val="center"/>
            </w:pPr>
            <w:r>
              <w:rPr>
                <w:rFonts w:ascii="宋体" w:hAnsi="宋体" w:eastAsia="宋体" w:cs="宋体"/>
                <w:b w:val="0"/>
                <w:i w:val="0"/>
                <w:color w:val="262626"/>
                <w:sz w:val="28"/>
              </w:rPr>
              <w:t>30217</w:t>
            </w:r>
          </w:p>
        </w:tc>
        <w:tc>
          <w:tcPr>
            <w:tcW w:w="4300" w:type="dxa"/>
            <w:vAlign w:val="center"/>
          </w:tcPr>
          <w:p w14:paraId="50541292">
            <w:pPr>
              <w:snapToGrid w:val="0"/>
              <w:jc w:val="left"/>
            </w:pPr>
            <w:r>
              <w:rPr>
                <w:rFonts w:ascii="宋体" w:hAnsi="宋体" w:eastAsia="宋体" w:cs="宋体"/>
                <w:b w:val="0"/>
                <w:i w:val="0"/>
                <w:color w:val="262626"/>
                <w:sz w:val="28"/>
              </w:rPr>
              <w:t>公务接待费</w:t>
            </w:r>
          </w:p>
        </w:tc>
        <w:tc>
          <w:tcPr>
            <w:tcW w:w="2660" w:type="dxa"/>
            <w:vAlign w:val="center"/>
          </w:tcPr>
          <w:p w14:paraId="1209DCC6"/>
        </w:tc>
        <w:tc>
          <w:tcPr>
            <w:tcW w:w="2660" w:type="dxa"/>
            <w:vAlign w:val="center"/>
          </w:tcPr>
          <w:p w14:paraId="7F11C291"/>
        </w:tc>
        <w:tc>
          <w:tcPr>
            <w:tcW w:w="2658" w:type="dxa"/>
            <w:vAlign w:val="center"/>
          </w:tcPr>
          <w:p w14:paraId="5D4A9A53"/>
        </w:tc>
      </w:tr>
      <w:tr w14:paraId="740D4B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17DD1895">
            <w:pPr>
              <w:snapToGrid w:val="0"/>
              <w:jc w:val="center"/>
            </w:pPr>
            <w:r>
              <w:rPr>
                <w:rFonts w:ascii="宋体" w:hAnsi="宋体" w:eastAsia="宋体" w:cs="宋体"/>
                <w:b w:val="0"/>
                <w:i w:val="0"/>
                <w:color w:val="262626"/>
                <w:sz w:val="28"/>
              </w:rPr>
              <w:t>30218</w:t>
            </w:r>
          </w:p>
        </w:tc>
        <w:tc>
          <w:tcPr>
            <w:tcW w:w="4300" w:type="dxa"/>
            <w:vAlign w:val="center"/>
          </w:tcPr>
          <w:p w14:paraId="0A4D128E">
            <w:pPr>
              <w:snapToGrid w:val="0"/>
              <w:jc w:val="left"/>
            </w:pPr>
            <w:r>
              <w:rPr>
                <w:rFonts w:ascii="宋体" w:hAnsi="宋体" w:eastAsia="宋体" w:cs="宋体"/>
                <w:b w:val="0"/>
                <w:i w:val="0"/>
                <w:color w:val="262626"/>
                <w:sz w:val="28"/>
              </w:rPr>
              <w:t>专用材料费</w:t>
            </w:r>
          </w:p>
        </w:tc>
        <w:tc>
          <w:tcPr>
            <w:tcW w:w="2660" w:type="dxa"/>
            <w:vAlign w:val="center"/>
          </w:tcPr>
          <w:p w14:paraId="4DF82712"/>
        </w:tc>
        <w:tc>
          <w:tcPr>
            <w:tcW w:w="2660" w:type="dxa"/>
            <w:vAlign w:val="center"/>
          </w:tcPr>
          <w:p w14:paraId="47064583"/>
        </w:tc>
        <w:tc>
          <w:tcPr>
            <w:tcW w:w="2658" w:type="dxa"/>
            <w:vAlign w:val="center"/>
          </w:tcPr>
          <w:p w14:paraId="4090719E"/>
        </w:tc>
      </w:tr>
      <w:tr w14:paraId="5C516F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7A014663">
            <w:pPr>
              <w:snapToGrid w:val="0"/>
              <w:jc w:val="center"/>
            </w:pPr>
            <w:r>
              <w:rPr>
                <w:rFonts w:ascii="宋体" w:hAnsi="宋体" w:eastAsia="宋体" w:cs="宋体"/>
                <w:b w:val="0"/>
                <w:i w:val="0"/>
                <w:color w:val="262626"/>
                <w:sz w:val="28"/>
              </w:rPr>
              <w:t>30224</w:t>
            </w:r>
          </w:p>
        </w:tc>
        <w:tc>
          <w:tcPr>
            <w:tcW w:w="4300" w:type="dxa"/>
            <w:vAlign w:val="center"/>
          </w:tcPr>
          <w:p w14:paraId="7CB303F6">
            <w:pPr>
              <w:snapToGrid w:val="0"/>
              <w:jc w:val="left"/>
            </w:pPr>
            <w:r>
              <w:rPr>
                <w:rFonts w:ascii="宋体" w:hAnsi="宋体" w:eastAsia="宋体" w:cs="宋体"/>
                <w:b w:val="0"/>
                <w:i w:val="0"/>
                <w:color w:val="262626"/>
                <w:sz w:val="28"/>
              </w:rPr>
              <w:t>被装购置费</w:t>
            </w:r>
          </w:p>
        </w:tc>
        <w:tc>
          <w:tcPr>
            <w:tcW w:w="2660" w:type="dxa"/>
            <w:vAlign w:val="center"/>
          </w:tcPr>
          <w:p w14:paraId="0F7E0496"/>
        </w:tc>
        <w:tc>
          <w:tcPr>
            <w:tcW w:w="2660" w:type="dxa"/>
            <w:vAlign w:val="center"/>
          </w:tcPr>
          <w:p w14:paraId="72D53647"/>
        </w:tc>
        <w:tc>
          <w:tcPr>
            <w:tcW w:w="2658" w:type="dxa"/>
            <w:vAlign w:val="center"/>
          </w:tcPr>
          <w:p w14:paraId="5A14CCC7"/>
        </w:tc>
      </w:tr>
      <w:tr w14:paraId="5FBDDE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7A097190">
            <w:pPr>
              <w:snapToGrid w:val="0"/>
              <w:jc w:val="center"/>
            </w:pPr>
            <w:r>
              <w:rPr>
                <w:rFonts w:ascii="宋体" w:hAnsi="宋体" w:eastAsia="宋体" w:cs="宋体"/>
                <w:b w:val="0"/>
                <w:i w:val="0"/>
                <w:color w:val="262626"/>
                <w:sz w:val="28"/>
              </w:rPr>
              <w:t>30225</w:t>
            </w:r>
          </w:p>
        </w:tc>
        <w:tc>
          <w:tcPr>
            <w:tcW w:w="4300" w:type="dxa"/>
            <w:vAlign w:val="center"/>
          </w:tcPr>
          <w:p w14:paraId="4172EE47">
            <w:pPr>
              <w:snapToGrid w:val="0"/>
              <w:jc w:val="left"/>
            </w:pPr>
            <w:r>
              <w:rPr>
                <w:rFonts w:ascii="宋体" w:hAnsi="宋体" w:eastAsia="宋体" w:cs="宋体"/>
                <w:b w:val="0"/>
                <w:i w:val="0"/>
                <w:color w:val="262626"/>
                <w:sz w:val="28"/>
              </w:rPr>
              <w:t>专用燃料费</w:t>
            </w:r>
          </w:p>
        </w:tc>
        <w:tc>
          <w:tcPr>
            <w:tcW w:w="2660" w:type="dxa"/>
            <w:vAlign w:val="center"/>
          </w:tcPr>
          <w:p w14:paraId="6EAE65E2"/>
        </w:tc>
        <w:tc>
          <w:tcPr>
            <w:tcW w:w="2660" w:type="dxa"/>
            <w:vAlign w:val="center"/>
          </w:tcPr>
          <w:p w14:paraId="15D29B04"/>
        </w:tc>
        <w:tc>
          <w:tcPr>
            <w:tcW w:w="2658" w:type="dxa"/>
            <w:vAlign w:val="center"/>
          </w:tcPr>
          <w:p w14:paraId="6D28EBC4"/>
        </w:tc>
      </w:tr>
      <w:tr w14:paraId="0A01ED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506AAA36">
            <w:pPr>
              <w:snapToGrid w:val="0"/>
              <w:jc w:val="center"/>
            </w:pPr>
            <w:r>
              <w:rPr>
                <w:rFonts w:ascii="宋体" w:hAnsi="宋体" w:eastAsia="宋体" w:cs="宋体"/>
                <w:b w:val="0"/>
                <w:i w:val="0"/>
                <w:color w:val="262626"/>
                <w:sz w:val="28"/>
              </w:rPr>
              <w:t>30226</w:t>
            </w:r>
          </w:p>
        </w:tc>
        <w:tc>
          <w:tcPr>
            <w:tcW w:w="4300" w:type="dxa"/>
            <w:vAlign w:val="center"/>
          </w:tcPr>
          <w:p w14:paraId="33330597">
            <w:pPr>
              <w:snapToGrid w:val="0"/>
              <w:jc w:val="left"/>
            </w:pPr>
            <w:r>
              <w:rPr>
                <w:rFonts w:ascii="宋体" w:hAnsi="宋体" w:eastAsia="宋体" w:cs="宋体"/>
                <w:b w:val="0"/>
                <w:i w:val="0"/>
                <w:color w:val="262626"/>
                <w:sz w:val="28"/>
              </w:rPr>
              <w:t>劳务费</w:t>
            </w:r>
          </w:p>
        </w:tc>
        <w:tc>
          <w:tcPr>
            <w:tcW w:w="2660" w:type="dxa"/>
            <w:vAlign w:val="center"/>
          </w:tcPr>
          <w:p w14:paraId="3FA71BF8"/>
        </w:tc>
        <w:tc>
          <w:tcPr>
            <w:tcW w:w="2660" w:type="dxa"/>
            <w:vAlign w:val="center"/>
          </w:tcPr>
          <w:p w14:paraId="7DC9CEE4"/>
        </w:tc>
        <w:tc>
          <w:tcPr>
            <w:tcW w:w="2658" w:type="dxa"/>
            <w:vAlign w:val="center"/>
          </w:tcPr>
          <w:p w14:paraId="6F772DE3"/>
        </w:tc>
      </w:tr>
      <w:tr w14:paraId="06294D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378573B7">
            <w:pPr>
              <w:snapToGrid w:val="0"/>
              <w:jc w:val="center"/>
            </w:pPr>
            <w:r>
              <w:rPr>
                <w:rFonts w:ascii="宋体" w:hAnsi="宋体" w:eastAsia="宋体" w:cs="宋体"/>
                <w:b w:val="0"/>
                <w:i w:val="0"/>
                <w:color w:val="262626"/>
                <w:sz w:val="28"/>
              </w:rPr>
              <w:t>30227</w:t>
            </w:r>
          </w:p>
        </w:tc>
        <w:tc>
          <w:tcPr>
            <w:tcW w:w="4300" w:type="dxa"/>
            <w:vAlign w:val="center"/>
          </w:tcPr>
          <w:p w14:paraId="2D40DD57">
            <w:pPr>
              <w:snapToGrid w:val="0"/>
              <w:jc w:val="left"/>
            </w:pPr>
            <w:r>
              <w:rPr>
                <w:rFonts w:ascii="宋体" w:hAnsi="宋体" w:eastAsia="宋体" w:cs="宋体"/>
                <w:b w:val="0"/>
                <w:i w:val="0"/>
                <w:color w:val="262626"/>
                <w:sz w:val="28"/>
              </w:rPr>
              <w:t>委托业务费</w:t>
            </w:r>
          </w:p>
        </w:tc>
        <w:tc>
          <w:tcPr>
            <w:tcW w:w="2660" w:type="dxa"/>
            <w:vAlign w:val="center"/>
          </w:tcPr>
          <w:p w14:paraId="280B7056">
            <w:pPr>
              <w:snapToGrid w:val="0"/>
              <w:jc w:val="right"/>
            </w:pPr>
            <w:r>
              <w:rPr>
                <w:rFonts w:ascii="宋体" w:hAnsi="宋体" w:eastAsia="宋体" w:cs="宋体"/>
                <w:b w:val="0"/>
                <w:i w:val="0"/>
                <w:color w:val="262626"/>
                <w:sz w:val="28"/>
              </w:rPr>
              <w:t>7.80</w:t>
            </w:r>
          </w:p>
        </w:tc>
        <w:tc>
          <w:tcPr>
            <w:tcW w:w="2660" w:type="dxa"/>
            <w:vAlign w:val="center"/>
          </w:tcPr>
          <w:p w14:paraId="3528C35C"/>
        </w:tc>
        <w:tc>
          <w:tcPr>
            <w:tcW w:w="2658" w:type="dxa"/>
            <w:vAlign w:val="center"/>
          </w:tcPr>
          <w:p w14:paraId="06BA02FA">
            <w:pPr>
              <w:snapToGrid w:val="0"/>
              <w:jc w:val="right"/>
            </w:pPr>
            <w:r>
              <w:rPr>
                <w:rFonts w:ascii="宋体" w:hAnsi="宋体" w:eastAsia="宋体" w:cs="宋体"/>
                <w:b w:val="0"/>
                <w:i w:val="0"/>
                <w:color w:val="262626"/>
                <w:sz w:val="28"/>
              </w:rPr>
              <w:t>7.80</w:t>
            </w:r>
          </w:p>
        </w:tc>
      </w:tr>
      <w:tr w14:paraId="1EB6C2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055D0CF3">
            <w:pPr>
              <w:snapToGrid w:val="0"/>
              <w:jc w:val="center"/>
            </w:pPr>
            <w:r>
              <w:rPr>
                <w:rFonts w:ascii="宋体" w:hAnsi="宋体" w:eastAsia="宋体" w:cs="宋体"/>
                <w:b w:val="0"/>
                <w:i w:val="0"/>
                <w:color w:val="262626"/>
                <w:sz w:val="28"/>
              </w:rPr>
              <w:t>30228</w:t>
            </w:r>
          </w:p>
        </w:tc>
        <w:tc>
          <w:tcPr>
            <w:tcW w:w="4300" w:type="dxa"/>
            <w:vAlign w:val="center"/>
          </w:tcPr>
          <w:p w14:paraId="621AD059">
            <w:pPr>
              <w:snapToGrid w:val="0"/>
              <w:jc w:val="left"/>
            </w:pPr>
            <w:r>
              <w:rPr>
                <w:rFonts w:ascii="宋体" w:hAnsi="宋体" w:eastAsia="宋体" w:cs="宋体"/>
                <w:b w:val="0"/>
                <w:i w:val="0"/>
                <w:color w:val="262626"/>
                <w:sz w:val="28"/>
              </w:rPr>
              <w:t>工会经费</w:t>
            </w:r>
          </w:p>
        </w:tc>
        <w:tc>
          <w:tcPr>
            <w:tcW w:w="2660" w:type="dxa"/>
            <w:vAlign w:val="center"/>
          </w:tcPr>
          <w:p w14:paraId="07E4BA91">
            <w:pPr>
              <w:snapToGrid w:val="0"/>
              <w:jc w:val="right"/>
            </w:pPr>
            <w:r>
              <w:rPr>
                <w:rFonts w:ascii="宋体" w:hAnsi="宋体" w:eastAsia="宋体" w:cs="宋体"/>
                <w:b w:val="0"/>
                <w:i w:val="0"/>
                <w:color w:val="262626"/>
                <w:sz w:val="28"/>
              </w:rPr>
              <w:t>1.93</w:t>
            </w:r>
          </w:p>
        </w:tc>
        <w:tc>
          <w:tcPr>
            <w:tcW w:w="2660" w:type="dxa"/>
            <w:vAlign w:val="center"/>
          </w:tcPr>
          <w:p w14:paraId="4C870242"/>
        </w:tc>
        <w:tc>
          <w:tcPr>
            <w:tcW w:w="2658" w:type="dxa"/>
            <w:vAlign w:val="center"/>
          </w:tcPr>
          <w:p w14:paraId="253878C2">
            <w:pPr>
              <w:snapToGrid w:val="0"/>
              <w:jc w:val="right"/>
            </w:pPr>
            <w:r>
              <w:rPr>
                <w:rFonts w:ascii="宋体" w:hAnsi="宋体" w:eastAsia="宋体" w:cs="宋体"/>
                <w:b w:val="0"/>
                <w:i w:val="0"/>
                <w:color w:val="262626"/>
                <w:sz w:val="28"/>
              </w:rPr>
              <w:t>1.93</w:t>
            </w:r>
          </w:p>
        </w:tc>
      </w:tr>
      <w:tr w14:paraId="086433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55CC1D64">
            <w:pPr>
              <w:snapToGrid w:val="0"/>
              <w:jc w:val="center"/>
            </w:pPr>
            <w:r>
              <w:rPr>
                <w:rFonts w:ascii="宋体" w:hAnsi="宋体" w:eastAsia="宋体" w:cs="宋体"/>
                <w:b w:val="0"/>
                <w:i w:val="0"/>
                <w:color w:val="262626"/>
                <w:sz w:val="28"/>
              </w:rPr>
              <w:t>30229</w:t>
            </w:r>
          </w:p>
        </w:tc>
        <w:tc>
          <w:tcPr>
            <w:tcW w:w="4300" w:type="dxa"/>
            <w:vAlign w:val="center"/>
          </w:tcPr>
          <w:p w14:paraId="2D2DD8F3">
            <w:pPr>
              <w:snapToGrid w:val="0"/>
              <w:jc w:val="left"/>
            </w:pPr>
            <w:r>
              <w:rPr>
                <w:rFonts w:ascii="宋体" w:hAnsi="宋体" w:eastAsia="宋体" w:cs="宋体"/>
                <w:b w:val="0"/>
                <w:i w:val="0"/>
                <w:color w:val="262626"/>
                <w:sz w:val="28"/>
              </w:rPr>
              <w:t>福利费</w:t>
            </w:r>
          </w:p>
        </w:tc>
        <w:tc>
          <w:tcPr>
            <w:tcW w:w="2660" w:type="dxa"/>
            <w:vAlign w:val="center"/>
          </w:tcPr>
          <w:p w14:paraId="738454A3"/>
        </w:tc>
        <w:tc>
          <w:tcPr>
            <w:tcW w:w="2660" w:type="dxa"/>
            <w:vAlign w:val="center"/>
          </w:tcPr>
          <w:p w14:paraId="0AF82725"/>
        </w:tc>
        <w:tc>
          <w:tcPr>
            <w:tcW w:w="2658" w:type="dxa"/>
            <w:vAlign w:val="center"/>
          </w:tcPr>
          <w:p w14:paraId="7B46A4A9"/>
        </w:tc>
      </w:tr>
      <w:tr w14:paraId="21DB77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71B3432F">
            <w:pPr>
              <w:snapToGrid w:val="0"/>
              <w:jc w:val="center"/>
            </w:pPr>
            <w:r>
              <w:rPr>
                <w:rFonts w:ascii="宋体" w:hAnsi="宋体" w:eastAsia="宋体" w:cs="宋体"/>
                <w:b w:val="0"/>
                <w:i w:val="0"/>
                <w:color w:val="262626"/>
                <w:sz w:val="28"/>
              </w:rPr>
              <w:t>30231</w:t>
            </w:r>
          </w:p>
        </w:tc>
        <w:tc>
          <w:tcPr>
            <w:tcW w:w="4300" w:type="dxa"/>
            <w:vAlign w:val="center"/>
          </w:tcPr>
          <w:p w14:paraId="71DF3CDD">
            <w:pPr>
              <w:snapToGrid w:val="0"/>
              <w:jc w:val="left"/>
            </w:pPr>
            <w:r>
              <w:rPr>
                <w:rFonts w:ascii="宋体" w:hAnsi="宋体" w:eastAsia="宋体" w:cs="宋体"/>
                <w:b w:val="0"/>
                <w:i w:val="0"/>
                <w:color w:val="262626"/>
                <w:sz w:val="28"/>
              </w:rPr>
              <w:t>公务用车运行维护费</w:t>
            </w:r>
          </w:p>
        </w:tc>
        <w:tc>
          <w:tcPr>
            <w:tcW w:w="2660" w:type="dxa"/>
            <w:vAlign w:val="center"/>
          </w:tcPr>
          <w:p w14:paraId="28E0FE91">
            <w:pPr>
              <w:snapToGrid w:val="0"/>
              <w:jc w:val="right"/>
            </w:pPr>
            <w:r>
              <w:rPr>
                <w:rFonts w:ascii="宋体" w:hAnsi="宋体" w:eastAsia="宋体" w:cs="宋体"/>
                <w:b w:val="0"/>
                <w:i w:val="0"/>
                <w:color w:val="262626"/>
                <w:sz w:val="28"/>
              </w:rPr>
              <w:t>2.00</w:t>
            </w:r>
          </w:p>
        </w:tc>
        <w:tc>
          <w:tcPr>
            <w:tcW w:w="2660" w:type="dxa"/>
            <w:vAlign w:val="center"/>
          </w:tcPr>
          <w:p w14:paraId="6DA6983C"/>
        </w:tc>
        <w:tc>
          <w:tcPr>
            <w:tcW w:w="2658" w:type="dxa"/>
            <w:vAlign w:val="center"/>
          </w:tcPr>
          <w:p w14:paraId="74C158FA">
            <w:pPr>
              <w:snapToGrid w:val="0"/>
              <w:jc w:val="right"/>
            </w:pPr>
            <w:r>
              <w:rPr>
                <w:rFonts w:ascii="宋体" w:hAnsi="宋体" w:eastAsia="宋体" w:cs="宋体"/>
                <w:b w:val="0"/>
                <w:i w:val="0"/>
                <w:color w:val="262626"/>
                <w:sz w:val="28"/>
              </w:rPr>
              <w:t>2.00</w:t>
            </w:r>
          </w:p>
        </w:tc>
      </w:tr>
      <w:tr w14:paraId="7BF4A2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66EF42E6">
            <w:pPr>
              <w:snapToGrid w:val="0"/>
              <w:jc w:val="center"/>
            </w:pPr>
            <w:r>
              <w:rPr>
                <w:rFonts w:ascii="宋体" w:hAnsi="宋体" w:eastAsia="宋体" w:cs="宋体"/>
                <w:b w:val="0"/>
                <w:i w:val="0"/>
                <w:color w:val="262626"/>
                <w:sz w:val="28"/>
              </w:rPr>
              <w:t>30239</w:t>
            </w:r>
          </w:p>
        </w:tc>
        <w:tc>
          <w:tcPr>
            <w:tcW w:w="4300" w:type="dxa"/>
            <w:vAlign w:val="center"/>
          </w:tcPr>
          <w:p w14:paraId="5AF8FF57">
            <w:pPr>
              <w:snapToGrid w:val="0"/>
              <w:jc w:val="left"/>
            </w:pPr>
            <w:r>
              <w:rPr>
                <w:rFonts w:ascii="宋体" w:hAnsi="宋体" w:eastAsia="宋体" w:cs="宋体"/>
                <w:b w:val="0"/>
                <w:i w:val="0"/>
                <w:color w:val="262626"/>
                <w:sz w:val="28"/>
              </w:rPr>
              <w:t>其他交通费用</w:t>
            </w:r>
          </w:p>
        </w:tc>
        <w:tc>
          <w:tcPr>
            <w:tcW w:w="2660" w:type="dxa"/>
            <w:vAlign w:val="center"/>
          </w:tcPr>
          <w:p w14:paraId="61FEC5FC"/>
        </w:tc>
        <w:tc>
          <w:tcPr>
            <w:tcW w:w="2660" w:type="dxa"/>
            <w:vAlign w:val="center"/>
          </w:tcPr>
          <w:p w14:paraId="1FF86868"/>
        </w:tc>
        <w:tc>
          <w:tcPr>
            <w:tcW w:w="2658" w:type="dxa"/>
            <w:vAlign w:val="center"/>
          </w:tcPr>
          <w:p w14:paraId="25DF42AD"/>
        </w:tc>
      </w:tr>
      <w:tr w14:paraId="52D228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42B65706">
            <w:pPr>
              <w:snapToGrid w:val="0"/>
              <w:jc w:val="center"/>
            </w:pPr>
            <w:r>
              <w:rPr>
                <w:rFonts w:ascii="宋体" w:hAnsi="宋体" w:eastAsia="宋体" w:cs="宋体"/>
                <w:b w:val="0"/>
                <w:i w:val="0"/>
                <w:color w:val="262626"/>
                <w:sz w:val="28"/>
              </w:rPr>
              <w:t>30240</w:t>
            </w:r>
          </w:p>
        </w:tc>
        <w:tc>
          <w:tcPr>
            <w:tcW w:w="4300" w:type="dxa"/>
            <w:vAlign w:val="center"/>
          </w:tcPr>
          <w:p w14:paraId="3283E813">
            <w:pPr>
              <w:snapToGrid w:val="0"/>
              <w:jc w:val="left"/>
            </w:pPr>
            <w:r>
              <w:rPr>
                <w:rFonts w:ascii="宋体" w:hAnsi="宋体" w:eastAsia="宋体" w:cs="宋体"/>
                <w:b w:val="0"/>
                <w:i w:val="0"/>
                <w:color w:val="262626"/>
                <w:sz w:val="28"/>
              </w:rPr>
              <w:t>税金及附加费用</w:t>
            </w:r>
          </w:p>
        </w:tc>
        <w:tc>
          <w:tcPr>
            <w:tcW w:w="2660" w:type="dxa"/>
            <w:vAlign w:val="center"/>
          </w:tcPr>
          <w:p w14:paraId="08D91A81"/>
        </w:tc>
        <w:tc>
          <w:tcPr>
            <w:tcW w:w="2660" w:type="dxa"/>
            <w:vAlign w:val="center"/>
          </w:tcPr>
          <w:p w14:paraId="2EB6B1FB"/>
        </w:tc>
        <w:tc>
          <w:tcPr>
            <w:tcW w:w="2658" w:type="dxa"/>
            <w:vAlign w:val="center"/>
          </w:tcPr>
          <w:p w14:paraId="5514971B"/>
        </w:tc>
      </w:tr>
      <w:tr w14:paraId="18BD72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7905BF5A">
            <w:pPr>
              <w:snapToGrid w:val="0"/>
              <w:jc w:val="center"/>
            </w:pPr>
            <w:r>
              <w:rPr>
                <w:rFonts w:ascii="宋体" w:hAnsi="宋体" w:eastAsia="宋体" w:cs="宋体"/>
                <w:b w:val="0"/>
                <w:i w:val="0"/>
                <w:color w:val="262626"/>
                <w:sz w:val="28"/>
              </w:rPr>
              <w:t>30299</w:t>
            </w:r>
          </w:p>
        </w:tc>
        <w:tc>
          <w:tcPr>
            <w:tcW w:w="4300" w:type="dxa"/>
            <w:vAlign w:val="center"/>
          </w:tcPr>
          <w:p w14:paraId="406D628B">
            <w:pPr>
              <w:snapToGrid w:val="0"/>
              <w:jc w:val="left"/>
            </w:pPr>
            <w:r>
              <w:rPr>
                <w:rFonts w:ascii="宋体" w:hAnsi="宋体" w:eastAsia="宋体" w:cs="宋体"/>
                <w:b w:val="0"/>
                <w:i w:val="0"/>
                <w:color w:val="262626"/>
                <w:sz w:val="28"/>
              </w:rPr>
              <w:t>其他商品和服务支出</w:t>
            </w:r>
          </w:p>
        </w:tc>
        <w:tc>
          <w:tcPr>
            <w:tcW w:w="2660" w:type="dxa"/>
            <w:vAlign w:val="center"/>
          </w:tcPr>
          <w:p w14:paraId="63BBC532">
            <w:pPr>
              <w:snapToGrid w:val="0"/>
              <w:jc w:val="right"/>
            </w:pPr>
            <w:r>
              <w:rPr>
                <w:rFonts w:ascii="宋体" w:hAnsi="宋体" w:eastAsia="宋体" w:cs="宋体"/>
                <w:b w:val="0"/>
                <w:i w:val="0"/>
                <w:color w:val="262626"/>
                <w:sz w:val="28"/>
              </w:rPr>
              <w:t>5.82</w:t>
            </w:r>
          </w:p>
        </w:tc>
        <w:tc>
          <w:tcPr>
            <w:tcW w:w="2660" w:type="dxa"/>
            <w:vAlign w:val="center"/>
          </w:tcPr>
          <w:p w14:paraId="3C8D866B"/>
        </w:tc>
        <w:tc>
          <w:tcPr>
            <w:tcW w:w="2658" w:type="dxa"/>
            <w:vAlign w:val="center"/>
          </w:tcPr>
          <w:p w14:paraId="2301BC36">
            <w:pPr>
              <w:snapToGrid w:val="0"/>
              <w:jc w:val="right"/>
            </w:pPr>
            <w:r>
              <w:rPr>
                <w:rFonts w:ascii="宋体" w:hAnsi="宋体" w:eastAsia="宋体" w:cs="宋体"/>
                <w:b w:val="0"/>
                <w:i w:val="0"/>
                <w:color w:val="262626"/>
                <w:sz w:val="28"/>
              </w:rPr>
              <w:t>5.82</w:t>
            </w:r>
          </w:p>
        </w:tc>
      </w:tr>
      <w:tr w14:paraId="6203A1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2FADDE0F">
            <w:pPr>
              <w:snapToGrid w:val="0"/>
              <w:jc w:val="center"/>
            </w:pPr>
            <w:r>
              <w:rPr>
                <w:rFonts w:ascii="宋体" w:hAnsi="宋体" w:eastAsia="宋体" w:cs="宋体"/>
                <w:b/>
                <w:i w:val="0"/>
                <w:color w:val="262626"/>
                <w:sz w:val="28"/>
              </w:rPr>
              <w:t>303</w:t>
            </w:r>
          </w:p>
        </w:tc>
        <w:tc>
          <w:tcPr>
            <w:tcW w:w="4300" w:type="dxa"/>
            <w:vAlign w:val="center"/>
          </w:tcPr>
          <w:p w14:paraId="3C3D4DA1">
            <w:pPr>
              <w:snapToGrid w:val="0"/>
              <w:jc w:val="left"/>
            </w:pPr>
            <w:r>
              <w:rPr>
                <w:rFonts w:ascii="宋体" w:hAnsi="宋体" w:eastAsia="宋体" w:cs="宋体"/>
                <w:b/>
                <w:i w:val="0"/>
                <w:color w:val="262626"/>
                <w:sz w:val="28"/>
              </w:rPr>
              <w:t>三、对个人和家庭的补助</w:t>
            </w:r>
          </w:p>
        </w:tc>
        <w:tc>
          <w:tcPr>
            <w:tcW w:w="2660" w:type="dxa"/>
            <w:vAlign w:val="center"/>
          </w:tcPr>
          <w:p w14:paraId="0EFC231F">
            <w:pPr>
              <w:snapToGrid w:val="0"/>
              <w:jc w:val="right"/>
            </w:pPr>
            <w:r>
              <w:rPr>
                <w:rFonts w:ascii="宋体" w:hAnsi="宋体" w:eastAsia="宋体" w:cs="宋体"/>
                <w:b w:val="0"/>
                <w:i w:val="0"/>
                <w:color w:val="262626"/>
                <w:sz w:val="28"/>
              </w:rPr>
              <w:t>4.20</w:t>
            </w:r>
          </w:p>
        </w:tc>
        <w:tc>
          <w:tcPr>
            <w:tcW w:w="2660" w:type="dxa"/>
            <w:vAlign w:val="center"/>
          </w:tcPr>
          <w:p w14:paraId="3FB95539">
            <w:pPr>
              <w:snapToGrid w:val="0"/>
              <w:jc w:val="right"/>
            </w:pPr>
            <w:r>
              <w:rPr>
                <w:rFonts w:ascii="宋体" w:hAnsi="宋体" w:eastAsia="宋体" w:cs="宋体"/>
                <w:b w:val="0"/>
                <w:i w:val="0"/>
                <w:color w:val="262626"/>
                <w:sz w:val="28"/>
              </w:rPr>
              <w:t>4.20</w:t>
            </w:r>
          </w:p>
        </w:tc>
        <w:tc>
          <w:tcPr>
            <w:tcW w:w="2658" w:type="dxa"/>
            <w:vAlign w:val="center"/>
          </w:tcPr>
          <w:p w14:paraId="11467B26"/>
        </w:tc>
      </w:tr>
      <w:tr w14:paraId="5CEE47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0E785C62">
            <w:pPr>
              <w:snapToGrid w:val="0"/>
              <w:jc w:val="center"/>
            </w:pPr>
            <w:r>
              <w:rPr>
                <w:rFonts w:ascii="宋体" w:hAnsi="宋体" w:eastAsia="宋体" w:cs="宋体"/>
                <w:b w:val="0"/>
                <w:i w:val="0"/>
                <w:color w:val="262626"/>
                <w:sz w:val="28"/>
              </w:rPr>
              <w:t>30301</w:t>
            </w:r>
          </w:p>
        </w:tc>
        <w:tc>
          <w:tcPr>
            <w:tcW w:w="4300" w:type="dxa"/>
            <w:vAlign w:val="center"/>
          </w:tcPr>
          <w:p w14:paraId="4A073151">
            <w:pPr>
              <w:snapToGrid w:val="0"/>
              <w:jc w:val="left"/>
            </w:pPr>
            <w:r>
              <w:rPr>
                <w:rFonts w:ascii="宋体" w:hAnsi="宋体" w:eastAsia="宋体" w:cs="宋体"/>
                <w:b w:val="0"/>
                <w:i w:val="0"/>
                <w:color w:val="262626"/>
                <w:sz w:val="28"/>
              </w:rPr>
              <w:t>离休费</w:t>
            </w:r>
          </w:p>
        </w:tc>
        <w:tc>
          <w:tcPr>
            <w:tcW w:w="2660" w:type="dxa"/>
            <w:vAlign w:val="center"/>
          </w:tcPr>
          <w:p w14:paraId="104F7F6B"/>
        </w:tc>
        <w:tc>
          <w:tcPr>
            <w:tcW w:w="2660" w:type="dxa"/>
            <w:vAlign w:val="center"/>
          </w:tcPr>
          <w:p w14:paraId="53507E47"/>
        </w:tc>
        <w:tc>
          <w:tcPr>
            <w:tcW w:w="2658" w:type="dxa"/>
            <w:vAlign w:val="center"/>
          </w:tcPr>
          <w:p w14:paraId="36DE7827"/>
        </w:tc>
      </w:tr>
      <w:tr w14:paraId="4D79E9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5E89170A">
            <w:pPr>
              <w:snapToGrid w:val="0"/>
              <w:jc w:val="center"/>
            </w:pPr>
            <w:r>
              <w:rPr>
                <w:rFonts w:ascii="宋体" w:hAnsi="宋体" w:eastAsia="宋体" w:cs="宋体"/>
                <w:b w:val="0"/>
                <w:i w:val="0"/>
                <w:color w:val="262626"/>
                <w:sz w:val="28"/>
              </w:rPr>
              <w:t>30302</w:t>
            </w:r>
          </w:p>
        </w:tc>
        <w:tc>
          <w:tcPr>
            <w:tcW w:w="4300" w:type="dxa"/>
            <w:vAlign w:val="center"/>
          </w:tcPr>
          <w:p w14:paraId="54EEAC86">
            <w:pPr>
              <w:snapToGrid w:val="0"/>
              <w:jc w:val="left"/>
            </w:pPr>
            <w:r>
              <w:rPr>
                <w:rFonts w:ascii="宋体" w:hAnsi="宋体" w:eastAsia="宋体" w:cs="宋体"/>
                <w:b w:val="0"/>
                <w:i w:val="0"/>
                <w:color w:val="262626"/>
                <w:sz w:val="28"/>
              </w:rPr>
              <w:t>退休费</w:t>
            </w:r>
          </w:p>
        </w:tc>
        <w:tc>
          <w:tcPr>
            <w:tcW w:w="2660" w:type="dxa"/>
            <w:vAlign w:val="center"/>
          </w:tcPr>
          <w:p w14:paraId="218D5782">
            <w:pPr>
              <w:snapToGrid w:val="0"/>
              <w:jc w:val="right"/>
            </w:pPr>
            <w:r>
              <w:rPr>
                <w:rFonts w:ascii="宋体" w:hAnsi="宋体" w:eastAsia="宋体" w:cs="宋体"/>
                <w:b w:val="0"/>
                <w:i w:val="0"/>
                <w:color w:val="262626"/>
                <w:sz w:val="28"/>
              </w:rPr>
              <w:t>3.47</w:t>
            </w:r>
          </w:p>
        </w:tc>
        <w:tc>
          <w:tcPr>
            <w:tcW w:w="2660" w:type="dxa"/>
            <w:vAlign w:val="center"/>
          </w:tcPr>
          <w:p w14:paraId="5D7DB77B">
            <w:pPr>
              <w:snapToGrid w:val="0"/>
              <w:jc w:val="right"/>
            </w:pPr>
            <w:r>
              <w:rPr>
                <w:rFonts w:ascii="宋体" w:hAnsi="宋体" w:eastAsia="宋体" w:cs="宋体"/>
                <w:b w:val="0"/>
                <w:i w:val="0"/>
                <w:color w:val="262626"/>
                <w:sz w:val="28"/>
              </w:rPr>
              <w:t>3.47</w:t>
            </w:r>
          </w:p>
        </w:tc>
        <w:tc>
          <w:tcPr>
            <w:tcW w:w="2658" w:type="dxa"/>
            <w:vAlign w:val="center"/>
          </w:tcPr>
          <w:p w14:paraId="36B62441"/>
        </w:tc>
      </w:tr>
      <w:tr w14:paraId="4C3384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37250163">
            <w:pPr>
              <w:snapToGrid w:val="0"/>
              <w:jc w:val="center"/>
            </w:pPr>
            <w:r>
              <w:rPr>
                <w:rFonts w:ascii="宋体" w:hAnsi="宋体" w:eastAsia="宋体" w:cs="宋体"/>
                <w:b w:val="0"/>
                <w:i w:val="0"/>
                <w:color w:val="262626"/>
                <w:sz w:val="28"/>
              </w:rPr>
              <w:t>30303</w:t>
            </w:r>
          </w:p>
        </w:tc>
        <w:tc>
          <w:tcPr>
            <w:tcW w:w="4300" w:type="dxa"/>
            <w:vAlign w:val="center"/>
          </w:tcPr>
          <w:p w14:paraId="57B08EA2">
            <w:pPr>
              <w:snapToGrid w:val="0"/>
              <w:jc w:val="left"/>
            </w:pPr>
            <w:r>
              <w:rPr>
                <w:rFonts w:ascii="宋体" w:hAnsi="宋体" w:eastAsia="宋体" w:cs="宋体"/>
                <w:b w:val="0"/>
                <w:i w:val="0"/>
                <w:color w:val="262626"/>
                <w:sz w:val="28"/>
              </w:rPr>
              <w:t>退职（役）费</w:t>
            </w:r>
          </w:p>
        </w:tc>
        <w:tc>
          <w:tcPr>
            <w:tcW w:w="2660" w:type="dxa"/>
            <w:vAlign w:val="center"/>
          </w:tcPr>
          <w:p w14:paraId="12DB34A0"/>
        </w:tc>
        <w:tc>
          <w:tcPr>
            <w:tcW w:w="2660" w:type="dxa"/>
            <w:vAlign w:val="center"/>
          </w:tcPr>
          <w:p w14:paraId="24D21719"/>
        </w:tc>
        <w:tc>
          <w:tcPr>
            <w:tcW w:w="2658" w:type="dxa"/>
            <w:vAlign w:val="center"/>
          </w:tcPr>
          <w:p w14:paraId="44430744"/>
        </w:tc>
      </w:tr>
      <w:tr w14:paraId="40D2F7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0E57DDC9">
            <w:pPr>
              <w:snapToGrid w:val="0"/>
              <w:jc w:val="center"/>
            </w:pPr>
            <w:r>
              <w:rPr>
                <w:rFonts w:ascii="宋体" w:hAnsi="宋体" w:eastAsia="宋体" w:cs="宋体"/>
                <w:b w:val="0"/>
                <w:i w:val="0"/>
                <w:color w:val="262626"/>
                <w:sz w:val="28"/>
              </w:rPr>
              <w:t>30304</w:t>
            </w:r>
          </w:p>
        </w:tc>
        <w:tc>
          <w:tcPr>
            <w:tcW w:w="4300" w:type="dxa"/>
            <w:vAlign w:val="center"/>
          </w:tcPr>
          <w:p w14:paraId="2541B670">
            <w:pPr>
              <w:snapToGrid w:val="0"/>
              <w:jc w:val="left"/>
            </w:pPr>
            <w:r>
              <w:rPr>
                <w:rFonts w:ascii="宋体" w:hAnsi="宋体" w:eastAsia="宋体" w:cs="宋体"/>
                <w:b w:val="0"/>
                <w:i w:val="0"/>
                <w:color w:val="262626"/>
                <w:sz w:val="28"/>
              </w:rPr>
              <w:t>抚恤金</w:t>
            </w:r>
          </w:p>
        </w:tc>
        <w:tc>
          <w:tcPr>
            <w:tcW w:w="2660" w:type="dxa"/>
            <w:vAlign w:val="center"/>
          </w:tcPr>
          <w:p w14:paraId="74CEFD51"/>
        </w:tc>
        <w:tc>
          <w:tcPr>
            <w:tcW w:w="2660" w:type="dxa"/>
            <w:vAlign w:val="center"/>
          </w:tcPr>
          <w:p w14:paraId="28C21D12"/>
        </w:tc>
        <w:tc>
          <w:tcPr>
            <w:tcW w:w="2658" w:type="dxa"/>
            <w:vAlign w:val="center"/>
          </w:tcPr>
          <w:p w14:paraId="59E608F3"/>
        </w:tc>
      </w:tr>
      <w:tr w14:paraId="620A6A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5B6674F9">
            <w:pPr>
              <w:snapToGrid w:val="0"/>
              <w:jc w:val="center"/>
            </w:pPr>
            <w:r>
              <w:rPr>
                <w:rFonts w:ascii="宋体" w:hAnsi="宋体" w:eastAsia="宋体" w:cs="宋体"/>
                <w:b w:val="0"/>
                <w:i w:val="0"/>
                <w:color w:val="262626"/>
                <w:sz w:val="28"/>
              </w:rPr>
              <w:t>30305</w:t>
            </w:r>
          </w:p>
        </w:tc>
        <w:tc>
          <w:tcPr>
            <w:tcW w:w="4300" w:type="dxa"/>
            <w:vAlign w:val="center"/>
          </w:tcPr>
          <w:p w14:paraId="6CA6FA44">
            <w:pPr>
              <w:snapToGrid w:val="0"/>
              <w:jc w:val="left"/>
            </w:pPr>
            <w:r>
              <w:rPr>
                <w:rFonts w:ascii="宋体" w:hAnsi="宋体" w:eastAsia="宋体" w:cs="宋体"/>
                <w:b w:val="0"/>
                <w:i w:val="0"/>
                <w:color w:val="262626"/>
                <w:sz w:val="28"/>
              </w:rPr>
              <w:t>生活补助</w:t>
            </w:r>
          </w:p>
        </w:tc>
        <w:tc>
          <w:tcPr>
            <w:tcW w:w="2660" w:type="dxa"/>
            <w:vAlign w:val="center"/>
          </w:tcPr>
          <w:p w14:paraId="0FD144DB"/>
        </w:tc>
        <w:tc>
          <w:tcPr>
            <w:tcW w:w="2660" w:type="dxa"/>
            <w:vAlign w:val="center"/>
          </w:tcPr>
          <w:p w14:paraId="12429FCC"/>
        </w:tc>
        <w:tc>
          <w:tcPr>
            <w:tcW w:w="2658" w:type="dxa"/>
            <w:vAlign w:val="center"/>
          </w:tcPr>
          <w:p w14:paraId="550E1913"/>
        </w:tc>
      </w:tr>
      <w:tr w14:paraId="59519C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5A800129">
            <w:pPr>
              <w:snapToGrid w:val="0"/>
              <w:jc w:val="center"/>
            </w:pPr>
            <w:r>
              <w:rPr>
                <w:rFonts w:ascii="宋体" w:hAnsi="宋体" w:eastAsia="宋体" w:cs="宋体"/>
                <w:b w:val="0"/>
                <w:i w:val="0"/>
                <w:color w:val="262626"/>
                <w:sz w:val="28"/>
              </w:rPr>
              <w:t>30306</w:t>
            </w:r>
          </w:p>
        </w:tc>
        <w:tc>
          <w:tcPr>
            <w:tcW w:w="4300" w:type="dxa"/>
            <w:vAlign w:val="center"/>
          </w:tcPr>
          <w:p w14:paraId="78F91FB4">
            <w:pPr>
              <w:snapToGrid w:val="0"/>
              <w:jc w:val="left"/>
            </w:pPr>
            <w:r>
              <w:rPr>
                <w:rFonts w:ascii="宋体" w:hAnsi="宋体" w:eastAsia="宋体" w:cs="宋体"/>
                <w:b w:val="0"/>
                <w:i w:val="0"/>
                <w:color w:val="262626"/>
                <w:sz w:val="28"/>
              </w:rPr>
              <w:t>救济费</w:t>
            </w:r>
          </w:p>
        </w:tc>
        <w:tc>
          <w:tcPr>
            <w:tcW w:w="2660" w:type="dxa"/>
            <w:vAlign w:val="center"/>
          </w:tcPr>
          <w:p w14:paraId="11D01218"/>
        </w:tc>
        <w:tc>
          <w:tcPr>
            <w:tcW w:w="2660" w:type="dxa"/>
            <w:vAlign w:val="center"/>
          </w:tcPr>
          <w:p w14:paraId="01FBBC9F"/>
        </w:tc>
        <w:tc>
          <w:tcPr>
            <w:tcW w:w="2658" w:type="dxa"/>
            <w:vAlign w:val="center"/>
          </w:tcPr>
          <w:p w14:paraId="5EE0C84E"/>
        </w:tc>
      </w:tr>
      <w:tr w14:paraId="018EF8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5282F891">
            <w:pPr>
              <w:snapToGrid w:val="0"/>
              <w:jc w:val="center"/>
            </w:pPr>
            <w:r>
              <w:rPr>
                <w:rFonts w:ascii="宋体" w:hAnsi="宋体" w:eastAsia="宋体" w:cs="宋体"/>
                <w:b w:val="0"/>
                <w:i w:val="0"/>
                <w:color w:val="262626"/>
                <w:sz w:val="28"/>
              </w:rPr>
              <w:t>30307</w:t>
            </w:r>
          </w:p>
        </w:tc>
        <w:tc>
          <w:tcPr>
            <w:tcW w:w="4300" w:type="dxa"/>
            <w:vAlign w:val="center"/>
          </w:tcPr>
          <w:p w14:paraId="0D43BD4A">
            <w:pPr>
              <w:snapToGrid w:val="0"/>
              <w:jc w:val="left"/>
            </w:pPr>
            <w:r>
              <w:rPr>
                <w:rFonts w:ascii="宋体" w:hAnsi="宋体" w:eastAsia="宋体" w:cs="宋体"/>
                <w:b w:val="0"/>
                <w:i w:val="0"/>
                <w:color w:val="262626"/>
                <w:sz w:val="28"/>
              </w:rPr>
              <w:t>医疗费补助</w:t>
            </w:r>
          </w:p>
        </w:tc>
        <w:tc>
          <w:tcPr>
            <w:tcW w:w="2660" w:type="dxa"/>
            <w:vAlign w:val="center"/>
          </w:tcPr>
          <w:p w14:paraId="1FEB339B">
            <w:pPr>
              <w:snapToGrid w:val="0"/>
              <w:jc w:val="right"/>
            </w:pPr>
            <w:r>
              <w:rPr>
                <w:rFonts w:ascii="宋体" w:hAnsi="宋体" w:eastAsia="宋体" w:cs="宋体"/>
                <w:b w:val="0"/>
                <w:i w:val="0"/>
                <w:color w:val="262626"/>
                <w:sz w:val="28"/>
              </w:rPr>
              <w:t>0.73</w:t>
            </w:r>
          </w:p>
        </w:tc>
        <w:tc>
          <w:tcPr>
            <w:tcW w:w="2660" w:type="dxa"/>
            <w:vAlign w:val="center"/>
          </w:tcPr>
          <w:p w14:paraId="67F61961">
            <w:pPr>
              <w:snapToGrid w:val="0"/>
              <w:jc w:val="right"/>
            </w:pPr>
            <w:r>
              <w:rPr>
                <w:rFonts w:ascii="宋体" w:hAnsi="宋体" w:eastAsia="宋体" w:cs="宋体"/>
                <w:b w:val="0"/>
                <w:i w:val="0"/>
                <w:color w:val="262626"/>
                <w:sz w:val="28"/>
              </w:rPr>
              <w:t>0.73</w:t>
            </w:r>
          </w:p>
        </w:tc>
        <w:tc>
          <w:tcPr>
            <w:tcW w:w="2658" w:type="dxa"/>
            <w:vAlign w:val="center"/>
          </w:tcPr>
          <w:p w14:paraId="40D12BC4"/>
        </w:tc>
      </w:tr>
      <w:tr w14:paraId="5082E3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21C6C470">
            <w:pPr>
              <w:snapToGrid w:val="0"/>
              <w:jc w:val="center"/>
            </w:pPr>
            <w:r>
              <w:rPr>
                <w:rFonts w:ascii="宋体" w:hAnsi="宋体" w:eastAsia="宋体" w:cs="宋体"/>
                <w:b w:val="0"/>
                <w:i w:val="0"/>
                <w:color w:val="262626"/>
                <w:sz w:val="28"/>
              </w:rPr>
              <w:t>30308</w:t>
            </w:r>
          </w:p>
        </w:tc>
        <w:tc>
          <w:tcPr>
            <w:tcW w:w="4300" w:type="dxa"/>
            <w:vAlign w:val="center"/>
          </w:tcPr>
          <w:p w14:paraId="6A6267BB">
            <w:pPr>
              <w:snapToGrid w:val="0"/>
              <w:jc w:val="left"/>
            </w:pPr>
            <w:r>
              <w:rPr>
                <w:rFonts w:ascii="宋体" w:hAnsi="宋体" w:eastAsia="宋体" w:cs="宋体"/>
                <w:b w:val="0"/>
                <w:i w:val="0"/>
                <w:color w:val="262626"/>
                <w:sz w:val="28"/>
              </w:rPr>
              <w:t>助学金</w:t>
            </w:r>
          </w:p>
        </w:tc>
        <w:tc>
          <w:tcPr>
            <w:tcW w:w="2660" w:type="dxa"/>
            <w:vAlign w:val="center"/>
          </w:tcPr>
          <w:p w14:paraId="38479E6B"/>
        </w:tc>
        <w:tc>
          <w:tcPr>
            <w:tcW w:w="2660" w:type="dxa"/>
            <w:vAlign w:val="center"/>
          </w:tcPr>
          <w:p w14:paraId="362EC19A"/>
        </w:tc>
        <w:tc>
          <w:tcPr>
            <w:tcW w:w="2658" w:type="dxa"/>
            <w:vAlign w:val="center"/>
          </w:tcPr>
          <w:p w14:paraId="37A594CE"/>
        </w:tc>
      </w:tr>
      <w:tr w14:paraId="6DFB1F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3F958F55">
            <w:pPr>
              <w:snapToGrid w:val="0"/>
              <w:jc w:val="center"/>
            </w:pPr>
            <w:r>
              <w:rPr>
                <w:rFonts w:ascii="宋体" w:hAnsi="宋体" w:eastAsia="宋体" w:cs="宋体"/>
                <w:b w:val="0"/>
                <w:i w:val="0"/>
                <w:color w:val="262626"/>
                <w:sz w:val="28"/>
              </w:rPr>
              <w:t>30309</w:t>
            </w:r>
          </w:p>
        </w:tc>
        <w:tc>
          <w:tcPr>
            <w:tcW w:w="4300" w:type="dxa"/>
            <w:vAlign w:val="center"/>
          </w:tcPr>
          <w:p w14:paraId="5853F372">
            <w:pPr>
              <w:snapToGrid w:val="0"/>
              <w:jc w:val="left"/>
            </w:pPr>
            <w:r>
              <w:rPr>
                <w:rFonts w:ascii="宋体" w:hAnsi="宋体" w:eastAsia="宋体" w:cs="宋体"/>
                <w:b w:val="0"/>
                <w:i w:val="0"/>
                <w:color w:val="262626"/>
                <w:sz w:val="28"/>
              </w:rPr>
              <w:t>奖励金</w:t>
            </w:r>
          </w:p>
        </w:tc>
        <w:tc>
          <w:tcPr>
            <w:tcW w:w="2660" w:type="dxa"/>
            <w:vAlign w:val="center"/>
          </w:tcPr>
          <w:p w14:paraId="362C1994"/>
        </w:tc>
        <w:tc>
          <w:tcPr>
            <w:tcW w:w="2660" w:type="dxa"/>
            <w:vAlign w:val="center"/>
          </w:tcPr>
          <w:p w14:paraId="726D458F"/>
        </w:tc>
        <w:tc>
          <w:tcPr>
            <w:tcW w:w="2658" w:type="dxa"/>
            <w:vAlign w:val="center"/>
          </w:tcPr>
          <w:p w14:paraId="429B134B"/>
        </w:tc>
      </w:tr>
      <w:tr w14:paraId="4EF2B3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5DCEEE71">
            <w:pPr>
              <w:snapToGrid w:val="0"/>
              <w:jc w:val="center"/>
            </w:pPr>
            <w:r>
              <w:rPr>
                <w:rFonts w:ascii="宋体" w:hAnsi="宋体" w:eastAsia="宋体" w:cs="宋体"/>
                <w:b w:val="0"/>
                <w:i w:val="0"/>
                <w:color w:val="262626"/>
                <w:sz w:val="28"/>
              </w:rPr>
              <w:t>30310</w:t>
            </w:r>
          </w:p>
        </w:tc>
        <w:tc>
          <w:tcPr>
            <w:tcW w:w="4300" w:type="dxa"/>
            <w:vAlign w:val="center"/>
          </w:tcPr>
          <w:p w14:paraId="39BB57B1">
            <w:pPr>
              <w:snapToGrid w:val="0"/>
              <w:jc w:val="left"/>
            </w:pPr>
            <w:r>
              <w:rPr>
                <w:rFonts w:ascii="宋体" w:hAnsi="宋体" w:eastAsia="宋体" w:cs="宋体"/>
                <w:b w:val="0"/>
                <w:i w:val="0"/>
                <w:color w:val="262626"/>
                <w:sz w:val="28"/>
              </w:rPr>
              <w:t>个人农业生产补贴</w:t>
            </w:r>
          </w:p>
        </w:tc>
        <w:tc>
          <w:tcPr>
            <w:tcW w:w="2660" w:type="dxa"/>
            <w:vAlign w:val="center"/>
          </w:tcPr>
          <w:p w14:paraId="7A33A297"/>
        </w:tc>
        <w:tc>
          <w:tcPr>
            <w:tcW w:w="2660" w:type="dxa"/>
            <w:vAlign w:val="center"/>
          </w:tcPr>
          <w:p w14:paraId="01771B76"/>
        </w:tc>
        <w:tc>
          <w:tcPr>
            <w:tcW w:w="2658" w:type="dxa"/>
            <w:vAlign w:val="center"/>
          </w:tcPr>
          <w:p w14:paraId="5432F6A8"/>
        </w:tc>
      </w:tr>
      <w:tr w14:paraId="002159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2CD60DEC">
            <w:pPr>
              <w:snapToGrid w:val="0"/>
              <w:jc w:val="center"/>
            </w:pPr>
            <w:r>
              <w:rPr>
                <w:rFonts w:ascii="宋体" w:hAnsi="宋体" w:eastAsia="宋体" w:cs="宋体"/>
                <w:b w:val="0"/>
                <w:i w:val="0"/>
                <w:color w:val="262626"/>
                <w:sz w:val="28"/>
              </w:rPr>
              <w:t>30311</w:t>
            </w:r>
          </w:p>
        </w:tc>
        <w:tc>
          <w:tcPr>
            <w:tcW w:w="4300" w:type="dxa"/>
            <w:vAlign w:val="center"/>
          </w:tcPr>
          <w:p w14:paraId="06B81843">
            <w:pPr>
              <w:snapToGrid w:val="0"/>
              <w:jc w:val="left"/>
            </w:pPr>
            <w:r>
              <w:rPr>
                <w:rFonts w:ascii="宋体" w:hAnsi="宋体" w:eastAsia="宋体" w:cs="宋体"/>
                <w:b w:val="0"/>
                <w:i w:val="0"/>
                <w:color w:val="262626"/>
                <w:sz w:val="28"/>
              </w:rPr>
              <w:t>代缴社会保险费</w:t>
            </w:r>
          </w:p>
        </w:tc>
        <w:tc>
          <w:tcPr>
            <w:tcW w:w="2660" w:type="dxa"/>
            <w:vAlign w:val="center"/>
          </w:tcPr>
          <w:p w14:paraId="79511CF7"/>
        </w:tc>
        <w:tc>
          <w:tcPr>
            <w:tcW w:w="2660" w:type="dxa"/>
            <w:vAlign w:val="center"/>
          </w:tcPr>
          <w:p w14:paraId="5E153242"/>
        </w:tc>
        <w:tc>
          <w:tcPr>
            <w:tcW w:w="2658" w:type="dxa"/>
            <w:vAlign w:val="center"/>
          </w:tcPr>
          <w:p w14:paraId="3DCC7799"/>
        </w:tc>
      </w:tr>
      <w:tr w14:paraId="4649AE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13F0252A">
            <w:pPr>
              <w:snapToGrid w:val="0"/>
              <w:jc w:val="center"/>
            </w:pPr>
            <w:r>
              <w:rPr>
                <w:rFonts w:ascii="宋体" w:hAnsi="宋体" w:eastAsia="宋体" w:cs="宋体"/>
                <w:b w:val="0"/>
                <w:i w:val="0"/>
                <w:color w:val="262626"/>
                <w:sz w:val="28"/>
              </w:rPr>
              <w:t>30399</w:t>
            </w:r>
          </w:p>
        </w:tc>
        <w:tc>
          <w:tcPr>
            <w:tcW w:w="4300" w:type="dxa"/>
            <w:vAlign w:val="center"/>
          </w:tcPr>
          <w:p w14:paraId="16DBD95B">
            <w:pPr>
              <w:snapToGrid w:val="0"/>
              <w:jc w:val="left"/>
            </w:pPr>
            <w:r>
              <w:rPr>
                <w:rFonts w:ascii="宋体" w:hAnsi="宋体" w:eastAsia="宋体" w:cs="宋体"/>
                <w:b w:val="0"/>
                <w:i w:val="0"/>
                <w:color w:val="262626"/>
                <w:sz w:val="28"/>
              </w:rPr>
              <w:t>其他对个人和家庭的补助支出</w:t>
            </w:r>
          </w:p>
        </w:tc>
        <w:tc>
          <w:tcPr>
            <w:tcW w:w="2660" w:type="dxa"/>
            <w:vAlign w:val="center"/>
          </w:tcPr>
          <w:p w14:paraId="77586E56"/>
        </w:tc>
        <w:tc>
          <w:tcPr>
            <w:tcW w:w="2660" w:type="dxa"/>
            <w:vAlign w:val="center"/>
          </w:tcPr>
          <w:p w14:paraId="3CDFB41E"/>
        </w:tc>
        <w:tc>
          <w:tcPr>
            <w:tcW w:w="2658" w:type="dxa"/>
            <w:vAlign w:val="center"/>
          </w:tcPr>
          <w:p w14:paraId="74283FF0"/>
        </w:tc>
      </w:tr>
      <w:tr w14:paraId="2CC8CC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34EDC954">
            <w:pPr>
              <w:snapToGrid w:val="0"/>
              <w:jc w:val="center"/>
            </w:pPr>
            <w:r>
              <w:rPr>
                <w:rFonts w:ascii="宋体" w:hAnsi="宋体" w:eastAsia="宋体" w:cs="宋体"/>
                <w:b/>
                <w:i w:val="0"/>
                <w:color w:val="262626"/>
                <w:sz w:val="28"/>
              </w:rPr>
              <w:t>310</w:t>
            </w:r>
          </w:p>
        </w:tc>
        <w:tc>
          <w:tcPr>
            <w:tcW w:w="4300" w:type="dxa"/>
            <w:vAlign w:val="center"/>
          </w:tcPr>
          <w:p w14:paraId="37A2D13F">
            <w:pPr>
              <w:snapToGrid w:val="0"/>
              <w:jc w:val="left"/>
            </w:pPr>
            <w:r>
              <w:rPr>
                <w:rFonts w:ascii="宋体" w:hAnsi="宋体" w:eastAsia="宋体" w:cs="宋体"/>
                <w:b/>
                <w:i w:val="0"/>
                <w:color w:val="262626"/>
                <w:sz w:val="28"/>
              </w:rPr>
              <w:t>四、资本性支出</w:t>
            </w:r>
          </w:p>
        </w:tc>
        <w:tc>
          <w:tcPr>
            <w:tcW w:w="2660" w:type="dxa"/>
            <w:vAlign w:val="center"/>
          </w:tcPr>
          <w:p w14:paraId="3DC210F8"/>
        </w:tc>
        <w:tc>
          <w:tcPr>
            <w:tcW w:w="2660" w:type="dxa"/>
            <w:vAlign w:val="center"/>
          </w:tcPr>
          <w:p w14:paraId="35C1AB16"/>
        </w:tc>
        <w:tc>
          <w:tcPr>
            <w:tcW w:w="2658" w:type="dxa"/>
            <w:vAlign w:val="center"/>
          </w:tcPr>
          <w:p w14:paraId="68506005"/>
        </w:tc>
      </w:tr>
      <w:tr w14:paraId="7EA510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5C74F38A">
            <w:pPr>
              <w:snapToGrid w:val="0"/>
              <w:jc w:val="center"/>
            </w:pPr>
            <w:r>
              <w:rPr>
                <w:rFonts w:ascii="宋体" w:hAnsi="宋体" w:eastAsia="宋体" w:cs="宋体"/>
                <w:b w:val="0"/>
                <w:i w:val="0"/>
                <w:color w:val="262626"/>
                <w:sz w:val="28"/>
              </w:rPr>
              <w:t>31002</w:t>
            </w:r>
          </w:p>
        </w:tc>
        <w:tc>
          <w:tcPr>
            <w:tcW w:w="4300" w:type="dxa"/>
            <w:vAlign w:val="center"/>
          </w:tcPr>
          <w:p w14:paraId="2B4310A7">
            <w:pPr>
              <w:snapToGrid w:val="0"/>
              <w:jc w:val="left"/>
            </w:pPr>
            <w:r>
              <w:rPr>
                <w:rFonts w:ascii="宋体" w:hAnsi="宋体" w:eastAsia="宋体" w:cs="宋体"/>
                <w:b w:val="0"/>
                <w:i w:val="0"/>
                <w:color w:val="262626"/>
                <w:sz w:val="28"/>
              </w:rPr>
              <w:t>办公设备购置</w:t>
            </w:r>
          </w:p>
        </w:tc>
        <w:tc>
          <w:tcPr>
            <w:tcW w:w="2660" w:type="dxa"/>
            <w:vAlign w:val="center"/>
          </w:tcPr>
          <w:p w14:paraId="2061DBBB"/>
        </w:tc>
        <w:tc>
          <w:tcPr>
            <w:tcW w:w="2660" w:type="dxa"/>
            <w:vAlign w:val="center"/>
          </w:tcPr>
          <w:p w14:paraId="730A85E8"/>
        </w:tc>
        <w:tc>
          <w:tcPr>
            <w:tcW w:w="2658" w:type="dxa"/>
            <w:vAlign w:val="center"/>
          </w:tcPr>
          <w:p w14:paraId="4FEAA39F"/>
        </w:tc>
      </w:tr>
      <w:tr w14:paraId="136232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94" w:hRule="exact"/>
          <w:jc w:val="center"/>
        </w:trPr>
        <w:tc>
          <w:tcPr>
            <w:tcW w:w="1680" w:type="dxa"/>
            <w:vAlign w:val="center"/>
          </w:tcPr>
          <w:p w14:paraId="08C275BB">
            <w:pPr>
              <w:snapToGrid w:val="0"/>
              <w:jc w:val="center"/>
            </w:pPr>
            <w:r>
              <w:rPr>
                <w:rFonts w:ascii="宋体" w:hAnsi="宋体" w:eastAsia="宋体" w:cs="宋体"/>
                <w:b w:val="0"/>
                <w:i w:val="0"/>
                <w:color w:val="262626"/>
                <w:sz w:val="28"/>
              </w:rPr>
              <w:t>31003</w:t>
            </w:r>
          </w:p>
        </w:tc>
        <w:tc>
          <w:tcPr>
            <w:tcW w:w="4300" w:type="dxa"/>
            <w:vAlign w:val="center"/>
          </w:tcPr>
          <w:p w14:paraId="3881C295">
            <w:pPr>
              <w:snapToGrid w:val="0"/>
              <w:jc w:val="left"/>
            </w:pPr>
            <w:r>
              <w:rPr>
                <w:rFonts w:ascii="宋体" w:hAnsi="宋体" w:eastAsia="宋体" w:cs="宋体"/>
                <w:b w:val="0"/>
                <w:i w:val="0"/>
                <w:color w:val="262626"/>
                <w:sz w:val="28"/>
              </w:rPr>
              <w:t>专用设备购置</w:t>
            </w:r>
          </w:p>
        </w:tc>
        <w:tc>
          <w:tcPr>
            <w:tcW w:w="2660" w:type="dxa"/>
            <w:vAlign w:val="center"/>
          </w:tcPr>
          <w:p w14:paraId="07D04872"/>
        </w:tc>
        <w:tc>
          <w:tcPr>
            <w:tcW w:w="2660" w:type="dxa"/>
            <w:vAlign w:val="center"/>
          </w:tcPr>
          <w:p w14:paraId="7E1CF64B"/>
        </w:tc>
        <w:tc>
          <w:tcPr>
            <w:tcW w:w="2658" w:type="dxa"/>
            <w:vAlign w:val="center"/>
          </w:tcPr>
          <w:p w14:paraId="7020CD6A"/>
        </w:tc>
      </w:tr>
      <w:tr w14:paraId="7BFBF0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19" w:hRule="exact"/>
          <w:jc w:val="center"/>
        </w:trPr>
        <w:tc>
          <w:tcPr>
            <w:tcW w:w="1680" w:type="dxa"/>
            <w:vAlign w:val="center"/>
          </w:tcPr>
          <w:p w14:paraId="47993E9D">
            <w:pPr>
              <w:snapToGrid w:val="0"/>
              <w:jc w:val="center"/>
            </w:pPr>
            <w:r>
              <w:rPr>
                <w:rFonts w:ascii="宋体" w:hAnsi="宋体" w:eastAsia="宋体" w:cs="宋体"/>
                <w:b w:val="0"/>
                <w:i w:val="0"/>
                <w:color w:val="262626"/>
                <w:sz w:val="28"/>
              </w:rPr>
              <w:t>31007</w:t>
            </w:r>
          </w:p>
        </w:tc>
        <w:tc>
          <w:tcPr>
            <w:tcW w:w="4300" w:type="dxa"/>
            <w:vAlign w:val="center"/>
          </w:tcPr>
          <w:p w14:paraId="10DC298A">
            <w:pPr>
              <w:snapToGrid w:val="0"/>
              <w:jc w:val="left"/>
            </w:pPr>
            <w:r>
              <w:rPr>
                <w:rFonts w:ascii="宋体" w:hAnsi="宋体" w:eastAsia="宋体" w:cs="宋体"/>
                <w:b w:val="0"/>
                <w:i w:val="0"/>
                <w:color w:val="262626"/>
                <w:sz w:val="28"/>
              </w:rPr>
              <w:t>信息网络及软件购置更新</w:t>
            </w:r>
          </w:p>
        </w:tc>
        <w:tc>
          <w:tcPr>
            <w:tcW w:w="2660" w:type="dxa"/>
            <w:vAlign w:val="center"/>
          </w:tcPr>
          <w:p w14:paraId="325EAC8F"/>
        </w:tc>
        <w:tc>
          <w:tcPr>
            <w:tcW w:w="2660" w:type="dxa"/>
            <w:vAlign w:val="center"/>
          </w:tcPr>
          <w:p w14:paraId="1040636C"/>
        </w:tc>
        <w:tc>
          <w:tcPr>
            <w:tcW w:w="2658" w:type="dxa"/>
            <w:vAlign w:val="center"/>
          </w:tcPr>
          <w:p w14:paraId="3ABBAF22"/>
        </w:tc>
      </w:tr>
      <w:tr w14:paraId="65C519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33" w:hRule="exact"/>
          <w:jc w:val="center"/>
        </w:trPr>
        <w:tc>
          <w:tcPr>
            <w:tcW w:w="1680" w:type="dxa"/>
            <w:vAlign w:val="center"/>
          </w:tcPr>
          <w:p w14:paraId="64CE47FB">
            <w:pPr>
              <w:snapToGrid w:val="0"/>
              <w:jc w:val="center"/>
            </w:pPr>
            <w:r>
              <w:rPr>
                <w:rFonts w:ascii="宋体" w:hAnsi="宋体" w:eastAsia="宋体" w:cs="宋体"/>
                <w:b w:val="0"/>
                <w:i w:val="0"/>
                <w:color w:val="262626"/>
                <w:sz w:val="28"/>
              </w:rPr>
              <w:t xml:space="preserve">31013 </w:t>
            </w:r>
          </w:p>
        </w:tc>
        <w:tc>
          <w:tcPr>
            <w:tcW w:w="4300" w:type="dxa"/>
            <w:vAlign w:val="center"/>
          </w:tcPr>
          <w:p w14:paraId="647ECE5D">
            <w:pPr>
              <w:snapToGrid w:val="0"/>
              <w:jc w:val="left"/>
            </w:pPr>
            <w:r>
              <w:rPr>
                <w:rFonts w:ascii="宋体" w:hAnsi="宋体" w:eastAsia="宋体" w:cs="宋体"/>
                <w:b w:val="0"/>
                <w:i w:val="0"/>
                <w:color w:val="262626"/>
                <w:sz w:val="28"/>
              </w:rPr>
              <w:t>公务用车购置</w:t>
            </w:r>
          </w:p>
        </w:tc>
        <w:tc>
          <w:tcPr>
            <w:tcW w:w="2660" w:type="dxa"/>
            <w:vAlign w:val="center"/>
          </w:tcPr>
          <w:p w14:paraId="51A18FD0"/>
        </w:tc>
        <w:tc>
          <w:tcPr>
            <w:tcW w:w="2660" w:type="dxa"/>
            <w:vAlign w:val="center"/>
          </w:tcPr>
          <w:p w14:paraId="21D26ECA"/>
        </w:tc>
        <w:tc>
          <w:tcPr>
            <w:tcW w:w="2658" w:type="dxa"/>
            <w:vAlign w:val="center"/>
          </w:tcPr>
          <w:p w14:paraId="64B414DF"/>
        </w:tc>
      </w:tr>
      <w:tr w14:paraId="4A1D56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12" w:hRule="exact"/>
          <w:jc w:val="center"/>
        </w:trPr>
        <w:tc>
          <w:tcPr>
            <w:tcW w:w="1680" w:type="dxa"/>
            <w:vAlign w:val="center"/>
          </w:tcPr>
          <w:p w14:paraId="0639F000">
            <w:pPr>
              <w:snapToGrid w:val="0"/>
              <w:jc w:val="center"/>
            </w:pPr>
            <w:r>
              <w:rPr>
                <w:rFonts w:ascii="宋体" w:hAnsi="宋体" w:eastAsia="宋体" w:cs="宋体"/>
                <w:b w:val="0"/>
                <w:i w:val="0"/>
                <w:color w:val="262626"/>
                <w:sz w:val="28"/>
              </w:rPr>
              <w:t>31099</w:t>
            </w:r>
          </w:p>
        </w:tc>
        <w:tc>
          <w:tcPr>
            <w:tcW w:w="4300" w:type="dxa"/>
            <w:vAlign w:val="center"/>
          </w:tcPr>
          <w:p w14:paraId="00C26965">
            <w:pPr>
              <w:snapToGrid w:val="0"/>
              <w:jc w:val="left"/>
            </w:pPr>
            <w:r>
              <w:rPr>
                <w:rFonts w:ascii="宋体" w:hAnsi="宋体" w:eastAsia="宋体" w:cs="宋体"/>
                <w:b w:val="0"/>
                <w:i w:val="0"/>
                <w:color w:val="262626"/>
                <w:sz w:val="28"/>
              </w:rPr>
              <w:t>其他资本性支出</w:t>
            </w:r>
          </w:p>
        </w:tc>
        <w:tc>
          <w:tcPr>
            <w:tcW w:w="2660" w:type="dxa"/>
            <w:vAlign w:val="center"/>
          </w:tcPr>
          <w:p w14:paraId="4993C245"/>
        </w:tc>
        <w:tc>
          <w:tcPr>
            <w:tcW w:w="2660" w:type="dxa"/>
            <w:vAlign w:val="center"/>
          </w:tcPr>
          <w:p w14:paraId="13DE17B0"/>
        </w:tc>
        <w:tc>
          <w:tcPr>
            <w:tcW w:w="2658" w:type="dxa"/>
            <w:vAlign w:val="center"/>
          </w:tcPr>
          <w:p w14:paraId="20119A8E"/>
        </w:tc>
      </w:tr>
    </w:tbl>
    <w:p w14:paraId="7DE9FA1A">
      <w:pPr>
        <w:widowControl/>
        <w:snapToGrid w:val="0"/>
        <w:ind w:firstLine="0" w:firstLineChars="0"/>
        <w:jc w:val="both"/>
        <w:outlineLvl w:val="1"/>
        <w:rPr>
          <w:rFonts w:hint="eastAsia" w:ascii="Times New Roman" w:hAnsi="Times New Roman" w:eastAsia="黑体" w:cs="Times New Roman"/>
          <w:b w:val="0"/>
          <w:bCs/>
          <w:kern w:val="0"/>
          <w:sz w:val="32"/>
          <w:szCs w:val="32"/>
          <w:highlight w:val="none"/>
          <w:lang w:val="en-US" w:eastAsia="zh-CN"/>
        </w:rPr>
      </w:pPr>
      <w:r>
        <w:br w:type="page"/>
      </w:r>
      <w:r>
        <w:rPr>
          <w:rFonts w:hint="eastAsia" w:ascii="Times New Roman" w:hAnsi="Times New Roman" w:eastAsia="黑体" w:cs="Times New Roman"/>
          <w:b w:val="0"/>
          <w:bCs/>
          <w:kern w:val="0"/>
          <w:sz w:val="32"/>
          <w:szCs w:val="32"/>
          <w:highlight w:val="none"/>
          <w:lang w:val="en-US" w:eastAsia="zh-CN"/>
        </w:rPr>
        <w:t>表九</w:t>
      </w:r>
    </w:p>
    <w:p w14:paraId="695D378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_GB2312" w:cs="Times New Roman"/>
          <w:b/>
          <w:kern w:val="0"/>
          <w:sz w:val="36"/>
          <w:szCs w:val="36"/>
          <w:lang w:val="en-US" w:eastAsia="zh-CN"/>
        </w:rPr>
      </w:pPr>
      <w:r>
        <w:rPr>
          <w:rFonts w:hint="default" w:ascii="Times New Roman" w:hAnsi="Times New Roman" w:eastAsia="仿宋_GB2312" w:cs="Times New Roman"/>
          <w:b/>
          <w:kern w:val="0"/>
          <w:sz w:val="36"/>
          <w:szCs w:val="36"/>
          <w:lang w:val="en-US" w:eastAsia="zh-CN"/>
        </w:rPr>
        <w:t>一般公共预算“三公”经费、会议费、培训费、差旅费等支出表</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5485168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3958" w:type="dxa"/>
            <w:gridSpan w:val="3"/>
          </w:tcPr>
          <w:p w14:paraId="781F7C21">
            <w:pPr>
              <w:jc w:val="right"/>
            </w:pPr>
          </w:p>
        </w:tc>
      </w:tr>
      <w:tr w14:paraId="0900066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51C6840D">
            <w:pPr>
              <w:jc w:val="left"/>
            </w:pPr>
          </w:p>
        </w:tc>
        <w:tc>
          <w:tcPr>
            <w:tcW w:w="2000" w:type="dxa"/>
          </w:tcPr>
          <w:p w14:paraId="6B203D3F">
            <w:pPr>
              <w:jc w:val="center"/>
            </w:pPr>
          </w:p>
        </w:tc>
        <w:tc>
          <w:tcPr>
            <w:tcW w:w="5979" w:type="dxa"/>
          </w:tcPr>
          <w:p w14:paraId="0CC826B8">
            <w:pPr>
              <w:jc w:val="right"/>
            </w:pPr>
            <w:r>
              <w:rPr>
                <w:rFonts w:ascii="宋体" w:hAnsi="宋体" w:eastAsia="宋体" w:cs="宋体"/>
                <w:sz w:val="20"/>
              </w:rPr>
              <w:t>单位：万元</w:t>
            </w:r>
          </w:p>
        </w:tc>
      </w:tr>
    </w:tbl>
    <w:p w14:paraId="6D070495">
      <w:pPr>
        <w:snapToGrid w:val="0"/>
        <w:spacing w:before="0" w:after="0" w:line="0" w:lineRule="auto"/>
      </w:pPr>
      <w:r>
        <w:rPr>
          <w:sz w:val="8"/>
        </w:rPr>
        <w:t xml:space="preserve"> </w:t>
      </w:r>
    </w:p>
    <w:tbl>
      <w:tblPr>
        <w:tblStyle w:val="2"/>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4220"/>
        <w:gridCol w:w="3240"/>
        <w:gridCol w:w="3240"/>
        <w:gridCol w:w="3258"/>
      </w:tblGrid>
      <w:tr w14:paraId="4D952D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80" w:hRule="exact"/>
          <w:jc w:val="center"/>
        </w:trPr>
        <w:tc>
          <w:tcPr>
            <w:tcW w:w="4220" w:type="dxa"/>
            <w:vAlign w:val="center"/>
          </w:tcPr>
          <w:p w14:paraId="33041D86">
            <w:pPr>
              <w:snapToGrid w:val="0"/>
              <w:jc w:val="center"/>
            </w:pPr>
            <w:r>
              <w:rPr>
                <w:rFonts w:ascii="宋体" w:hAnsi="宋体" w:eastAsia="宋体" w:cs="宋体"/>
                <w:b w:val="0"/>
                <w:i w:val="0"/>
                <w:color w:val="000000"/>
                <w:sz w:val="28"/>
              </w:rPr>
              <w:t>部门经济分类</w:t>
            </w:r>
          </w:p>
        </w:tc>
        <w:tc>
          <w:tcPr>
            <w:tcW w:w="3240" w:type="dxa"/>
            <w:vAlign w:val="center"/>
          </w:tcPr>
          <w:p w14:paraId="638FECAA">
            <w:pPr>
              <w:snapToGrid w:val="0"/>
              <w:jc w:val="center"/>
            </w:pPr>
            <w:r>
              <w:rPr>
                <w:rFonts w:ascii="宋体" w:hAnsi="宋体" w:eastAsia="宋体" w:cs="宋体"/>
                <w:b w:val="0"/>
                <w:i w:val="0"/>
                <w:color w:val="000000"/>
                <w:sz w:val="28"/>
              </w:rPr>
              <w:t>上年预算数</w:t>
            </w:r>
          </w:p>
        </w:tc>
        <w:tc>
          <w:tcPr>
            <w:tcW w:w="3240" w:type="dxa"/>
            <w:vAlign w:val="center"/>
          </w:tcPr>
          <w:p w14:paraId="262826F6">
            <w:pPr>
              <w:snapToGrid w:val="0"/>
              <w:jc w:val="center"/>
            </w:pPr>
            <w:r>
              <w:rPr>
                <w:rFonts w:ascii="宋体" w:hAnsi="宋体" w:eastAsia="宋体" w:cs="宋体"/>
                <w:b w:val="0"/>
                <w:i w:val="0"/>
                <w:color w:val="000000"/>
                <w:sz w:val="28"/>
              </w:rPr>
              <w:t>当年预算数</w:t>
            </w:r>
          </w:p>
        </w:tc>
        <w:tc>
          <w:tcPr>
            <w:tcW w:w="3258" w:type="dxa"/>
            <w:vAlign w:val="center"/>
          </w:tcPr>
          <w:p w14:paraId="209283B2">
            <w:pPr>
              <w:snapToGrid w:val="0"/>
              <w:jc w:val="center"/>
            </w:pPr>
            <w:r>
              <w:rPr>
                <w:rFonts w:ascii="宋体" w:hAnsi="宋体" w:eastAsia="宋体" w:cs="宋体"/>
                <w:b w:val="0"/>
                <w:i w:val="0"/>
                <w:color w:val="000000"/>
                <w:sz w:val="28"/>
              </w:rPr>
              <w:t>增幅</w:t>
            </w:r>
          </w:p>
        </w:tc>
      </w:tr>
      <w:tr w14:paraId="2E9C3B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80" w:hRule="exact"/>
          <w:jc w:val="center"/>
        </w:trPr>
        <w:tc>
          <w:tcPr>
            <w:tcW w:w="4220" w:type="dxa"/>
            <w:vAlign w:val="center"/>
          </w:tcPr>
          <w:p w14:paraId="2E1DC28A">
            <w:pPr>
              <w:snapToGrid w:val="0"/>
              <w:jc w:val="center"/>
            </w:pPr>
            <w:r>
              <w:rPr>
                <w:rFonts w:ascii="宋体" w:hAnsi="宋体" w:eastAsia="宋体" w:cs="宋体"/>
                <w:b w:val="0"/>
                <w:i w:val="0"/>
                <w:color w:val="000000"/>
                <w:sz w:val="28"/>
              </w:rPr>
              <w:t>因公出国（境）费</w:t>
            </w:r>
          </w:p>
        </w:tc>
        <w:tc>
          <w:tcPr>
            <w:tcW w:w="3240" w:type="dxa"/>
            <w:vAlign w:val="center"/>
          </w:tcPr>
          <w:p w14:paraId="2AC1116F"/>
        </w:tc>
        <w:tc>
          <w:tcPr>
            <w:tcW w:w="3240" w:type="dxa"/>
            <w:vAlign w:val="center"/>
          </w:tcPr>
          <w:p w14:paraId="78C86136"/>
        </w:tc>
        <w:tc>
          <w:tcPr>
            <w:tcW w:w="3258" w:type="dxa"/>
            <w:vAlign w:val="center"/>
          </w:tcPr>
          <w:p w14:paraId="3114662D"/>
        </w:tc>
      </w:tr>
      <w:tr w14:paraId="02B633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80" w:hRule="exact"/>
          <w:jc w:val="center"/>
        </w:trPr>
        <w:tc>
          <w:tcPr>
            <w:tcW w:w="4220" w:type="dxa"/>
            <w:vAlign w:val="center"/>
          </w:tcPr>
          <w:p w14:paraId="4B196AE1">
            <w:pPr>
              <w:snapToGrid w:val="0"/>
              <w:jc w:val="center"/>
            </w:pPr>
            <w:r>
              <w:rPr>
                <w:rFonts w:ascii="宋体" w:hAnsi="宋体" w:eastAsia="宋体" w:cs="宋体"/>
                <w:b w:val="0"/>
                <w:i w:val="0"/>
                <w:color w:val="000000"/>
                <w:sz w:val="28"/>
              </w:rPr>
              <w:t>公务车辆购置费</w:t>
            </w:r>
          </w:p>
        </w:tc>
        <w:tc>
          <w:tcPr>
            <w:tcW w:w="3240" w:type="dxa"/>
            <w:vAlign w:val="center"/>
          </w:tcPr>
          <w:p w14:paraId="5953BB12"/>
        </w:tc>
        <w:tc>
          <w:tcPr>
            <w:tcW w:w="3240" w:type="dxa"/>
            <w:vAlign w:val="center"/>
          </w:tcPr>
          <w:p w14:paraId="4EC489D2"/>
        </w:tc>
        <w:tc>
          <w:tcPr>
            <w:tcW w:w="3258" w:type="dxa"/>
            <w:vAlign w:val="center"/>
          </w:tcPr>
          <w:p w14:paraId="49AE9379"/>
        </w:tc>
      </w:tr>
      <w:tr w14:paraId="731F31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80" w:hRule="exact"/>
          <w:jc w:val="center"/>
        </w:trPr>
        <w:tc>
          <w:tcPr>
            <w:tcW w:w="4220" w:type="dxa"/>
            <w:vAlign w:val="center"/>
          </w:tcPr>
          <w:p w14:paraId="28FEA628">
            <w:pPr>
              <w:snapToGrid w:val="0"/>
              <w:jc w:val="center"/>
            </w:pPr>
            <w:r>
              <w:rPr>
                <w:rFonts w:ascii="宋体" w:hAnsi="宋体" w:eastAsia="宋体" w:cs="宋体"/>
                <w:b w:val="0"/>
                <w:i w:val="0"/>
                <w:color w:val="000000"/>
                <w:sz w:val="28"/>
              </w:rPr>
              <w:t>公车运行维护费</w:t>
            </w:r>
          </w:p>
        </w:tc>
        <w:tc>
          <w:tcPr>
            <w:tcW w:w="3240" w:type="dxa"/>
            <w:vAlign w:val="center"/>
          </w:tcPr>
          <w:p w14:paraId="29095EEA">
            <w:pPr>
              <w:snapToGrid w:val="0"/>
              <w:jc w:val="right"/>
            </w:pPr>
            <w:r>
              <w:rPr>
                <w:rFonts w:ascii="宋体" w:hAnsi="宋体" w:eastAsia="宋体" w:cs="宋体"/>
                <w:b w:val="0"/>
                <w:i w:val="0"/>
                <w:color w:val="000000"/>
                <w:sz w:val="28"/>
              </w:rPr>
              <w:t>2.00</w:t>
            </w:r>
          </w:p>
        </w:tc>
        <w:tc>
          <w:tcPr>
            <w:tcW w:w="3240" w:type="dxa"/>
            <w:vAlign w:val="center"/>
          </w:tcPr>
          <w:p w14:paraId="0A202959">
            <w:pPr>
              <w:snapToGrid w:val="0"/>
              <w:jc w:val="right"/>
            </w:pPr>
            <w:r>
              <w:rPr>
                <w:rFonts w:ascii="宋体" w:hAnsi="宋体" w:eastAsia="宋体" w:cs="宋体"/>
                <w:b w:val="0"/>
                <w:i w:val="0"/>
                <w:color w:val="000000"/>
                <w:sz w:val="28"/>
              </w:rPr>
              <w:t>2.00</w:t>
            </w:r>
          </w:p>
        </w:tc>
        <w:tc>
          <w:tcPr>
            <w:tcW w:w="3258" w:type="dxa"/>
            <w:vAlign w:val="center"/>
          </w:tcPr>
          <w:p w14:paraId="300AF320">
            <w:pPr>
              <w:snapToGrid w:val="0"/>
              <w:jc w:val="right"/>
            </w:pPr>
            <w:r>
              <w:rPr>
                <w:rFonts w:ascii="宋体" w:hAnsi="宋体" w:eastAsia="宋体" w:cs="宋体"/>
                <w:b w:val="0"/>
                <w:i w:val="0"/>
                <w:color w:val="000000"/>
                <w:sz w:val="28"/>
              </w:rPr>
              <w:t>0.00</w:t>
            </w:r>
            <w:r>
              <w:rPr>
                <w:rFonts w:hint="eastAsia" w:ascii="宋体" w:hAnsi="宋体" w:cs="宋体"/>
                <w:b w:val="0"/>
                <w:i w:val="0"/>
                <w:color w:val="000000"/>
                <w:sz w:val="28"/>
                <w:lang w:val="en-US" w:eastAsia="zh-CN"/>
              </w:rPr>
              <w:t>%</w:t>
            </w:r>
          </w:p>
        </w:tc>
      </w:tr>
      <w:tr w14:paraId="18E9D1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80" w:hRule="exact"/>
          <w:jc w:val="center"/>
        </w:trPr>
        <w:tc>
          <w:tcPr>
            <w:tcW w:w="4220" w:type="dxa"/>
            <w:vAlign w:val="center"/>
          </w:tcPr>
          <w:p w14:paraId="3D781F74">
            <w:pPr>
              <w:snapToGrid w:val="0"/>
              <w:jc w:val="center"/>
            </w:pPr>
            <w:r>
              <w:rPr>
                <w:rFonts w:ascii="宋体" w:hAnsi="宋体" w:eastAsia="宋体" w:cs="宋体"/>
                <w:b w:val="0"/>
                <w:i w:val="0"/>
                <w:color w:val="000000"/>
                <w:sz w:val="28"/>
              </w:rPr>
              <w:t>公务接待费</w:t>
            </w:r>
          </w:p>
        </w:tc>
        <w:tc>
          <w:tcPr>
            <w:tcW w:w="3240" w:type="dxa"/>
            <w:vAlign w:val="center"/>
          </w:tcPr>
          <w:p w14:paraId="0D8BF4C1"/>
        </w:tc>
        <w:tc>
          <w:tcPr>
            <w:tcW w:w="3240" w:type="dxa"/>
            <w:vAlign w:val="center"/>
          </w:tcPr>
          <w:p w14:paraId="52B83CAE"/>
        </w:tc>
        <w:tc>
          <w:tcPr>
            <w:tcW w:w="3258" w:type="dxa"/>
            <w:vAlign w:val="center"/>
          </w:tcPr>
          <w:p w14:paraId="7526C79C"/>
        </w:tc>
      </w:tr>
      <w:tr w14:paraId="709574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80" w:hRule="exact"/>
          <w:jc w:val="center"/>
        </w:trPr>
        <w:tc>
          <w:tcPr>
            <w:tcW w:w="4220" w:type="dxa"/>
            <w:vAlign w:val="center"/>
          </w:tcPr>
          <w:p w14:paraId="642CAB1C">
            <w:pPr>
              <w:snapToGrid w:val="0"/>
              <w:jc w:val="center"/>
            </w:pPr>
            <w:r>
              <w:rPr>
                <w:rFonts w:ascii="宋体" w:hAnsi="宋体" w:eastAsia="宋体" w:cs="宋体"/>
                <w:b w:val="0"/>
                <w:i w:val="0"/>
                <w:color w:val="000000"/>
                <w:sz w:val="28"/>
              </w:rPr>
              <w:t>差旅费</w:t>
            </w:r>
          </w:p>
        </w:tc>
        <w:tc>
          <w:tcPr>
            <w:tcW w:w="3240" w:type="dxa"/>
            <w:vAlign w:val="center"/>
          </w:tcPr>
          <w:p w14:paraId="7AC2C6BF">
            <w:pPr>
              <w:snapToGrid w:val="0"/>
              <w:jc w:val="right"/>
            </w:pPr>
            <w:r>
              <w:rPr>
                <w:rFonts w:ascii="宋体" w:hAnsi="宋体" w:eastAsia="宋体" w:cs="宋体"/>
                <w:b w:val="0"/>
                <w:i w:val="0"/>
                <w:color w:val="000000"/>
                <w:sz w:val="28"/>
              </w:rPr>
              <w:t>25.00</w:t>
            </w:r>
          </w:p>
        </w:tc>
        <w:tc>
          <w:tcPr>
            <w:tcW w:w="3240" w:type="dxa"/>
            <w:vAlign w:val="center"/>
          </w:tcPr>
          <w:p w14:paraId="1B2D63D4">
            <w:pPr>
              <w:snapToGrid w:val="0"/>
              <w:jc w:val="right"/>
            </w:pPr>
            <w:r>
              <w:rPr>
                <w:rFonts w:ascii="宋体" w:hAnsi="宋体" w:eastAsia="宋体" w:cs="宋体"/>
                <w:b w:val="0"/>
                <w:i w:val="0"/>
                <w:color w:val="000000"/>
                <w:sz w:val="28"/>
              </w:rPr>
              <w:t>50.39</w:t>
            </w:r>
          </w:p>
        </w:tc>
        <w:tc>
          <w:tcPr>
            <w:tcW w:w="3258" w:type="dxa"/>
            <w:vAlign w:val="center"/>
          </w:tcPr>
          <w:p w14:paraId="046B38E4">
            <w:pPr>
              <w:snapToGrid w:val="0"/>
              <w:jc w:val="right"/>
              <w:rPr>
                <w:rFonts w:hint="eastAsia" w:eastAsia="宋体"/>
                <w:lang w:val="en-US" w:eastAsia="zh-CN"/>
              </w:rPr>
            </w:pPr>
            <w:r>
              <w:rPr>
                <w:rFonts w:ascii="宋体" w:hAnsi="宋体" w:eastAsia="宋体" w:cs="宋体"/>
                <w:b w:val="0"/>
                <w:i w:val="0"/>
                <w:color w:val="000000"/>
                <w:sz w:val="28"/>
              </w:rPr>
              <w:t>101.56</w:t>
            </w:r>
            <w:r>
              <w:rPr>
                <w:rFonts w:hint="eastAsia" w:ascii="宋体" w:hAnsi="宋体" w:cs="宋体"/>
                <w:b w:val="0"/>
                <w:i w:val="0"/>
                <w:color w:val="000000"/>
                <w:sz w:val="28"/>
                <w:lang w:val="en-US" w:eastAsia="zh-CN"/>
              </w:rPr>
              <w:t>%</w:t>
            </w:r>
          </w:p>
        </w:tc>
      </w:tr>
      <w:tr w14:paraId="0F2D83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80" w:hRule="exact"/>
          <w:jc w:val="center"/>
        </w:trPr>
        <w:tc>
          <w:tcPr>
            <w:tcW w:w="4220" w:type="dxa"/>
            <w:vAlign w:val="center"/>
          </w:tcPr>
          <w:p w14:paraId="5093CFBF">
            <w:pPr>
              <w:snapToGrid w:val="0"/>
              <w:jc w:val="center"/>
            </w:pPr>
            <w:r>
              <w:rPr>
                <w:rFonts w:ascii="宋体" w:hAnsi="宋体" w:eastAsia="宋体" w:cs="宋体"/>
                <w:b w:val="0"/>
                <w:i w:val="0"/>
                <w:color w:val="000000"/>
                <w:sz w:val="28"/>
              </w:rPr>
              <w:t>会议费</w:t>
            </w:r>
          </w:p>
        </w:tc>
        <w:tc>
          <w:tcPr>
            <w:tcW w:w="3240" w:type="dxa"/>
            <w:vAlign w:val="center"/>
          </w:tcPr>
          <w:p w14:paraId="66C19315">
            <w:pPr>
              <w:snapToGrid w:val="0"/>
              <w:jc w:val="right"/>
            </w:pPr>
            <w:r>
              <w:rPr>
                <w:rFonts w:ascii="宋体" w:hAnsi="宋体" w:eastAsia="宋体" w:cs="宋体"/>
                <w:b w:val="0"/>
                <w:i w:val="0"/>
                <w:color w:val="000000"/>
                <w:sz w:val="28"/>
              </w:rPr>
              <w:t>1.89</w:t>
            </w:r>
          </w:p>
        </w:tc>
        <w:tc>
          <w:tcPr>
            <w:tcW w:w="3240" w:type="dxa"/>
            <w:vAlign w:val="center"/>
          </w:tcPr>
          <w:p w14:paraId="1361B0FE">
            <w:pPr>
              <w:snapToGrid w:val="0"/>
              <w:jc w:val="right"/>
            </w:pPr>
            <w:r>
              <w:rPr>
                <w:rFonts w:ascii="宋体" w:hAnsi="宋体" w:eastAsia="宋体" w:cs="宋体"/>
                <w:b w:val="0"/>
                <w:i w:val="0"/>
                <w:color w:val="000000"/>
                <w:sz w:val="28"/>
              </w:rPr>
              <w:t>1.89</w:t>
            </w:r>
          </w:p>
        </w:tc>
        <w:tc>
          <w:tcPr>
            <w:tcW w:w="3258" w:type="dxa"/>
            <w:vAlign w:val="center"/>
          </w:tcPr>
          <w:p w14:paraId="36E9DF59">
            <w:pPr>
              <w:snapToGrid w:val="0"/>
              <w:jc w:val="right"/>
            </w:pPr>
            <w:r>
              <w:rPr>
                <w:rFonts w:ascii="宋体" w:hAnsi="宋体" w:eastAsia="宋体" w:cs="宋体"/>
                <w:b w:val="0"/>
                <w:i w:val="0"/>
                <w:color w:val="000000"/>
                <w:sz w:val="28"/>
              </w:rPr>
              <w:t>0.00</w:t>
            </w:r>
            <w:r>
              <w:rPr>
                <w:rFonts w:hint="eastAsia" w:ascii="宋体" w:hAnsi="宋体" w:cs="宋体"/>
                <w:b w:val="0"/>
                <w:i w:val="0"/>
                <w:color w:val="000000"/>
                <w:sz w:val="28"/>
                <w:lang w:val="en-US" w:eastAsia="zh-CN"/>
              </w:rPr>
              <w:t>%</w:t>
            </w:r>
          </w:p>
        </w:tc>
      </w:tr>
      <w:tr w14:paraId="2F45D4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80" w:hRule="exact"/>
          <w:jc w:val="center"/>
        </w:trPr>
        <w:tc>
          <w:tcPr>
            <w:tcW w:w="4220" w:type="dxa"/>
            <w:vAlign w:val="center"/>
          </w:tcPr>
          <w:p w14:paraId="15ED18F1">
            <w:pPr>
              <w:snapToGrid w:val="0"/>
              <w:jc w:val="center"/>
            </w:pPr>
            <w:r>
              <w:rPr>
                <w:rFonts w:ascii="宋体" w:hAnsi="宋体" w:eastAsia="宋体" w:cs="宋体"/>
                <w:b w:val="0"/>
                <w:i w:val="0"/>
                <w:color w:val="000000"/>
                <w:sz w:val="28"/>
              </w:rPr>
              <w:t>培训费</w:t>
            </w:r>
          </w:p>
        </w:tc>
        <w:tc>
          <w:tcPr>
            <w:tcW w:w="3240" w:type="dxa"/>
            <w:vAlign w:val="center"/>
          </w:tcPr>
          <w:p w14:paraId="20813CBE">
            <w:pPr>
              <w:snapToGrid w:val="0"/>
              <w:jc w:val="right"/>
            </w:pPr>
            <w:r>
              <w:rPr>
                <w:rFonts w:ascii="宋体" w:hAnsi="宋体" w:eastAsia="宋体" w:cs="宋体"/>
                <w:b w:val="0"/>
                <w:i w:val="0"/>
                <w:color w:val="000000"/>
                <w:sz w:val="28"/>
              </w:rPr>
              <w:t>37.19</w:t>
            </w:r>
          </w:p>
        </w:tc>
        <w:tc>
          <w:tcPr>
            <w:tcW w:w="3240" w:type="dxa"/>
            <w:vAlign w:val="center"/>
          </w:tcPr>
          <w:p w14:paraId="540E15E0">
            <w:pPr>
              <w:snapToGrid w:val="0"/>
              <w:jc w:val="right"/>
            </w:pPr>
            <w:r>
              <w:rPr>
                <w:rFonts w:ascii="宋体" w:hAnsi="宋体" w:eastAsia="宋体" w:cs="宋体"/>
                <w:b w:val="0"/>
                <w:i w:val="0"/>
                <w:color w:val="000000"/>
                <w:sz w:val="28"/>
              </w:rPr>
              <w:t>35.78</w:t>
            </w:r>
          </w:p>
        </w:tc>
        <w:tc>
          <w:tcPr>
            <w:tcW w:w="3258" w:type="dxa"/>
            <w:vAlign w:val="center"/>
          </w:tcPr>
          <w:p w14:paraId="4D430399">
            <w:pPr>
              <w:snapToGrid w:val="0"/>
              <w:jc w:val="right"/>
            </w:pPr>
            <w:r>
              <w:rPr>
                <w:rFonts w:ascii="宋体" w:hAnsi="宋体" w:eastAsia="宋体" w:cs="宋体"/>
                <w:b w:val="0"/>
                <w:i w:val="0"/>
                <w:color w:val="000000"/>
                <w:sz w:val="28"/>
              </w:rPr>
              <w:t>-3.79</w:t>
            </w:r>
            <w:r>
              <w:rPr>
                <w:rFonts w:hint="eastAsia" w:ascii="宋体" w:hAnsi="宋体" w:cs="宋体"/>
                <w:b w:val="0"/>
                <w:i w:val="0"/>
                <w:color w:val="000000"/>
                <w:sz w:val="28"/>
                <w:lang w:val="en-US" w:eastAsia="zh-CN"/>
              </w:rPr>
              <w:t>%</w:t>
            </w:r>
          </w:p>
        </w:tc>
      </w:tr>
    </w:tbl>
    <w:p w14:paraId="7F4B5F1F">
      <w:pPr>
        <w:ind w:firstLine="0" w:firstLineChars="0"/>
        <w:jc w:val="both"/>
        <w:rPr>
          <w:rFonts w:hint="default" w:ascii="Times New Roman" w:hAnsi="Times New Roman" w:eastAsia="黑体" w:cs="Times New Roman"/>
          <w:b w:val="0"/>
          <w:bCs/>
          <w:kern w:val="0"/>
          <w:sz w:val="32"/>
          <w:szCs w:val="32"/>
          <w:highlight w:val="none"/>
          <w:lang w:val="en-US" w:eastAsia="zh-CN"/>
        </w:rPr>
      </w:pPr>
      <w:r>
        <w:br w:type="page"/>
      </w:r>
      <w:r>
        <w:rPr>
          <w:rFonts w:hint="eastAsia" w:ascii="Times New Roman" w:hAnsi="Times New Roman" w:eastAsia="黑体" w:cs="Times New Roman"/>
          <w:b w:val="0"/>
          <w:bCs/>
          <w:kern w:val="0"/>
          <w:sz w:val="32"/>
          <w:szCs w:val="32"/>
          <w:highlight w:val="none"/>
          <w:lang w:val="en-US" w:eastAsia="zh-CN"/>
        </w:rPr>
        <w:t>表十</w:t>
      </w:r>
    </w:p>
    <w:p w14:paraId="79150B8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_GB2312" w:cs="Times New Roman"/>
          <w:b/>
          <w:kern w:val="0"/>
          <w:sz w:val="36"/>
          <w:szCs w:val="36"/>
          <w:lang w:val="en-US" w:eastAsia="zh-CN"/>
        </w:rPr>
      </w:pPr>
      <w:r>
        <w:rPr>
          <w:rFonts w:hint="default" w:ascii="Times New Roman" w:hAnsi="Times New Roman" w:eastAsia="仿宋_GB2312" w:cs="Times New Roman"/>
          <w:b/>
          <w:kern w:val="0"/>
          <w:sz w:val="36"/>
          <w:szCs w:val="36"/>
          <w:lang w:val="en-US" w:eastAsia="zh-CN"/>
        </w:rPr>
        <w:t>政府性基金预算支出表</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689A761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3958" w:type="dxa"/>
            <w:gridSpan w:val="3"/>
          </w:tcPr>
          <w:p w14:paraId="51759E90">
            <w:pPr>
              <w:jc w:val="right"/>
            </w:pPr>
          </w:p>
        </w:tc>
      </w:tr>
      <w:tr w14:paraId="0A5B9CB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32AFD470">
            <w:pPr>
              <w:jc w:val="left"/>
            </w:pPr>
          </w:p>
        </w:tc>
        <w:tc>
          <w:tcPr>
            <w:tcW w:w="2000" w:type="dxa"/>
          </w:tcPr>
          <w:p w14:paraId="3267BE48">
            <w:pPr>
              <w:jc w:val="center"/>
            </w:pPr>
          </w:p>
        </w:tc>
        <w:tc>
          <w:tcPr>
            <w:tcW w:w="5979" w:type="dxa"/>
          </w:tcPr>
          <w:p w14:paraId="0E4C7357">
            <w:pPr>
              <w:jc w:val="right"/>
            </w:pPr>
            <w:r>
              <w:rPr>
                <w:rFonts w:ascii="宋体" w:hAnsi="宋体" w:eastAsia="宋体" w:cs="宋体"/>
                <w:sz w:val="20"/>
              </w:rPr>
              <w:t>单位：万元</w:t>
            </w:r>
          </w:p>
        </w:tc>
      </w:tr>
    </w:tbl>
    <w:p w14:paraId="6BC8FB39">
      <w:pPr>
        <w:snapToGrid w:val="0"/>
        <w:spacing w:before="0" w:after="0" w:line="0" w:lineRule="auto"/>
      </w:pPr>
      <w:r>
        <w:rPr>
          <w:sz w:val="8"/>
        </w:rPr>
        <w:t xml:space="preserve"> </w:t>
      </w:r>
    </w:p>
    <w:tbl>
      <w:tblPr>
        <w:tblStyle w:val="2"/>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1340"/>
        <w:gridCol w:w="2940"/>
        <w:gridCol w:w="1620"/>
        <w:gridCol w:w="1620"/>
        <w:gridCol w:w="1620"/>
        <w:gridCol w:w="1620"/>
        <w:gridCol w:w="1620"/>
        <w:gridCol w:w="1578"/>
      </w:tblGrid>
      <w:tr w14:paraId="289460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25" w:hRule="exact"/>
          <w:jc w:val="center"/>
        </w:trPr>
        <w:tc>
          <w:tcPr>
            <w:tcW w:w="4280" w:type="dxa"/>
            <w:gridSpan w:val="2"/>
            <w:vAlign w:val="center"/>
          </w:tcPr>
          <w:p w14:paraId="679504B1">
            <w:pPr>
              <w:snapToGrid w:val="0"/>
              <w:jc w:val="center"/>
            </w:pPr>
            <w:r>
              <w:rPr>
                <w:rFonts w:ascii="宋体" w:hAnsi="宋体" w:eastAsia="宋体" w:cs="宋体"/>
                <w:b w:val="0"/>
                <w:i w:val="0"/>
                <w:color w:val="262626"/>
                <w:sz w:val="19"/>
              </w:rPr>
              <w:t>功能分类科目</w:t>
            </w:r>
          </w:p>
        </w:tc>
        <w:tc>
          <w:tcPr>
            <w:tcW w:w="4860" w:type="dxa"/>
            <w:gridSpan w:val="3"/>
            <w:vAlign w:val="center"/>
          </w:tcPr>
          <w:p w14:paraId="45AA020F">
            <w:pPr>
              <w:snapToGrid w:val="0"/>
              <w:jc w:val="center"/>
            </w:pPr>
            <w:r>
              <w:rPr>
                <w:rFonts w:ascii="宋体" w:hAnsi="宋体" w:eastAsia="宋体" w:cs="宋体"/>
                <w:b w:val="0"/>
                <w:i w:val="0"/>
                <w:color w:val="262626"/>
                <w:sz w:val="19"/>
              </w:rPr>
              <w:t>上年预算数</w:t>
            </w:r>
          </w:p>
        </w:tc>
        <w:tc>
          <w:tcPr>
            <w:tcW w:w="4818" w:type="dxa"/>
            <w:gridSpan w:val="3"/>
            <w:vAlign w:val="center"/>
          </w:tcPr>
          <w:p w14:paraId="03969844">
            <w:pPr>
              <w:snapToGrid w:val="0"/>
              <w:jc w:val="center"/>
            </w:pPr>
            <w:r>
              <w:rPr>
                <w:rFonts w:ascii="宋体" w:hAnsi="宋体" w:eastAsia="宋体" w:cs="宋体"/>
                <w:b w:val="0"/>
                <w:i w:val="0"/>
                <w:color w:val="262626"/>
                <w:sz w:val="19"/>
              </w:rPr>
              <w:t>当年预算数</w:t>
            </w:r>
          </w:p>
        </w:tc>
      </w:tr>
      <w:tr w14:paraId="56E4B5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970" w:hRule="exact"/>
          <w:jc w:val="center"/>
        </w:trPr>
        <w:tc>
          <w:tcPr>
            <w:tcW w:w="1340" w:type="dxa"/>
            <w:vAlign w:val="center"/>
          </w:tcPr>
          <w:p w14:paraId="76BD1CE1">
            <w:pPr>
              <w:snapToGrid w:val="0"/>
              <w:jc w:val="center"/>
            </w:pPr>
            <w:r>
              <w:rPr>
                <w:rFonts w:ascii="宋体" w:hAnsi="宋体" w:eastAsia="宋体" w:cs="宋体"/>
                <w:b w:val="0"/>
                <w:i w:val="0"/>
                <w:color w:val="262626"/>
                <w:sz w:val="19"/>
              </w:rPr>
              <w:t>科目编码</w:t>
            </w:r>
          </w:p>
        </w:tc>
        <w:tc>
          <w:tcPr>
            <w:tcW w:w="2940" w:type="dxa"/>
            <w:vAlign w:val="center"/>
          </w:tcPr>
          <w:p w14:paraId="44DACF39">
            <w:pPr>
              <w:snapToGrid w:val="0"/>
              <w:jc w:val="center"/>
            </w:pPr>
            <w:r>
              <w:rPr>
                <w:rFonts w:ascii="宋体" w:hAnsi="宋体" w:eastAsia="宋体" w:cs="宋体"/>
                <w:b w:val="0"/>
                <w:i w:val="0"/>
                <w:color w:val="262626"/>
                <w:sz w:val="19"/>
              </w:rPr>
              <w:t>科目名称</w:t>
            </w:r>
          </w:p>
        </w:tc>
        <w:tc>
          <w:tcPr>
            <w:tcW w:w="1620" w:type="dxa"/>
            <w:vAlign w:val="center"/>
          </w:tcPr>
          <w:p w14:paraId="5A6E84D3">
            <w:pPr>
              <w:snapToGrid w:val="0"/>
              <w:jc w:val="center"/>
            </w:pPr>
            <w:r>
              <w:rPr>
                <w:rFonts w:ascii="宋体" w:hAnsi="宋体" w:eastAsia="宋体" w:cs="宋体"/>
                <w:b w:val="0"/>
                <w:i w:val="0"/>
                <w:color w:val="262626"/>
                <w:sz w:val="19"/>
              </w:rPr>
              <w:t>小计</w:t>
            </w:r>
          </w:p>
        </w:tc>
        <w:tc>
          <w:tcPr>
            <w:tcW w:w="1620" w:type="dxa"/>
            <w:vAlign w:val="center"/>
          </w:tcPr>
          <w:p w14:paraId="30BFD5E0">
            <w:pPr>
              <w:snapToGrid w:val="0"/>
              <w:jc w:val="center"/>
            </w:pPr>
            <w:r>
              <w:rPr>
                <w:rFonts w:ascii="宋体" w:hAnsi="宋体" w:eastAsia="宋体" w:cs="宋体"/>
                <w:b w:val="0"/>
                <w:i w:val="0"/>
                <w:color w:val="262626"/>
                <w:sz w:val="19"/>
              </w:rPr>
              <w:t>基本支出</w:t>
            </w:r>
          </w:p>
        </w:tc>
        <w:tc>
          <w:tcPr>
            <w:tcW w:w="1620" w:type="dxa"/>
            <w:vAlign w:val="center"/>
          </w:tcPr>
          <w:p w14:paraId="64D769B1">
            <w:pPr>
              <w:snapToGrid w:val="0"/>
              <w:jc w:val="center"/>
            </w:pPr>
            <w:r>
              <w:rPr>
                <w:rFonts w:ascii="宋体" w:hAnsi="宋体" w:eastAsia="宋体" w:cs="宋体"/>
                <w:b w:val="0"/>
                <w:i w:val="0"/>
                <w:color w:val="262626"/>
                <w:sz w:val="19"/>
              </w:rPr>
              <w:t>项目支出</w:t>
            </w:r>
          </w:p>
        </w:tc>
        <w:tc>
          <w:tcPr>
            <w:tcW w:w="1620" w:type="dxa"/>
            <w:vAlign w:val="center"/>
          </w:tcPr>
          <w:p w14:paraId="43C01845">
            <w:pPr>
              <w:snapToGrid w:val="0"/>
              <w:jc w:val="center"/>
            </w:pPr>
            <w:r>
              <w:rPr>
                <w:rFonts w:ascii="宋体" w:hAnsi="宋体" w:eastAsia="宋体" w:cs="宋体"/>
                <w:b w:val="0"/>
                <w:i w:val="0"/>
                <w:color w:val="262626"/>
                <w:sz w:val="19"/>
              </w:rPr>
              <w:t>小计</w:t>
            </w:r>
          </w:p>
        </w:tc>
        <w:tc>
          <w:tcPr>
            <w:tcW w:w="1620" w:type="dxa"/>
            <w:vAlign w:val="center"/>
          </w:tcPr>
          <w:p w14:paraId="78FC4030">
            <w:pPr>
              <w:snapToGrid w:val="0"/>
              <w:jc w:val="center"/>
            </w:pPr>
            <w:r>
              <w:rPr>
                <w:rFonts w:ascii="宋体" w:hAnsi="宋体" w:eastAsia="宋体" w:cs="宋体"/>
                <w:b w:val="0"/>
                <w:i w:val="0"/>
                <w:color w:val="262626"/>
                <w:sz w:val="19"/>
              </w:rPr>
              <w:t>基本支出</w:t>
            </w:r>
          </w:p>
        </w:tc>
        <w:tc>
          <w:tcPr>
            <w:tcW w:w="1578" w:type="dxa"/>
            <w:vAlign w:val="center"/>
          </w:tcPr>
          <w:p w14:paraId="75BFB4FD">
            <w:pPr>
              <w:snapToGrid w:val="0"/>
              <w:jc w:val="center"/>
            </w:pPr>
            <w:r>
              <w:rPr>
                <w:rFonts w:ascii="宋体" w:hAnsi="宋体" w:eastAsia="宋体" w:cs="宋体"/>
                <w:b w:val="0"/>
                <w:i w:val="0"/>
                <w:color w:val="262626"/>
                <w:sz w:val="19"/>
              </w:rPr>
              <w:t>项目支出</w:t>
            </w:r>
          </w:p>
        </w:tc>
      </w:tr>
      <w:tr w14:paraId="093457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25" w:hRule="exact"/>
          <w:jc w:val="center"/>
        </w:trPr>
        <w:tc>
          <w:tcPr>
            <w:tcW w:w="1340" w:type="dxa"/>
            <w:vAlign w:val="center"/>
          </w:tcPr>
          <w:p w14:paraId="74760C42">
            <w:pPr>
              <w:rPr>
                <w:rFonts w:hint="eastAsia" w:eastAsia="宋体"/>
                <w:lang w:eastAsia="zh-CN"/>
              </w:rPr>
            </w:pPr>
            <w:r>
              <w:rPr>
                <w:rFonts w:hint="eastAsia"/>
                <w:lang w:eastAsia="zh-CN"/>
              </w:rPr>
              <w:t>无</w:t>
            </w:r>
          </w:p>
        </w:tc>
        <w:tc>
          <w:tcPr>
            <w:tcW w:w="2940" w:type="dxa"/>
            <w:vAlign w:val="center"/>
          </w:tcPr>
          <w:p w14:paraId="6DAF40F5">
            <w:r>
              <w:rPr>
                <w:rFonts w:hint="eastAsia"/>
                <w:lang w:eastAsia="zh-CN"/>
              </w:rPr>
              <w:t>无</w:t>
            </w:r>
          </w:p>
        </w:tc>
        <w:tc>
          <w:tcPr>
            <w:tcW w:w="1620" w:type="dxa"/>
            <w:vAlign w:val="center"/>
          </w:tcPr>
          <w:p w14:paraId="30F53CA3">
            <w:r>
              <w:rPr>
                <w:rFonts w:hint="eastAsia"/>
                <w:lang w:eastAsia="zh-CN"/>
              </w:rPr>
              <w:t>无</w:t>
            </w:r>
          </w:p>
        </w:tc>
        <w:tc>
          <w:tcPr>
            <w:tcW w:w="1620" w:type="dxa"/>
            <w:vAlign w:val="center"/>
          </w:tcPr>
          <w:p w14:paraId="658C30FD">
            <w:r>
              <w:rPr>
                <w:rFonts w:hint="eastAsia"/>
                <w:lang w:eastAsia="zh-CN"/>
              </w:rPr>
              <w:t>无</w:t>
            </w:r>
          </w:p>
        </w:tc>
        <w:tc>
          <w:tcPr>
            <w:tcW w:w="1620" w:type="dxa"/>
            <w:vAlign w:val="center"/>
          </w:tcPr>
          <w:p w14:paraId="52A0A38D">
            <w:r>
              <w:rPr>
                <w:rFonts w:hint="eastAsia"/>
                <w:lang w:eastAsia="zh-CN"/>
              </w:rPr>
              <w:t>无</w:t>
            </w:r>
          </w:p>
        </w:tc>
        <w:tc>
          <w:tcPr>
            <w:tcW w:w="1620" w:type="dxa"/>
            <w:vAlign w:val="center"/>
          </w:tcPr>
          <w:p w14:paraId="1C540157">
            <w:r>
              <w:rPr>
                <w:rFonts w:hint="eastAsia"/>
                <w:lang w:eastAsia="zh-CN"/>
              </w:rPr>
              <w:t>无</w:t>
            </w:r>
          </w:p>
        </w:tc>
        <w:tc>
          <w:tcPr>
            <w:tcW w:w="1620" w:type="dxa"/>
            <w:vAlign w:val="center"/>
          </w:tcPr>
          <w:p w14:paraId="28B7A659">
            <w:r>
              <w:rPr>
                <w:rFonts w:hint="eastAsia"/>
                <w:lang w:eastAsia="zh-CN"/>
              </w:rPr>
              <w:t>无</w:t>
            </w:r>
          </w:p>
        </w:tc>
        <w:tc>
          <w:tcPr>
            <w:tcW w:w="1578" w:type="dxa"/>
            <w:vAlign w:val="center"/>
          </w:tcPr>
          <w:p w14:paraId="0EBC3A73">
            <w:r>
              <w:rPr>
                <w:rFonts w:hint="eastAsia"/>
                <w:lang w:eastAsia="zh-CN"/>
              </w:rPr>
              <w:t>无</w:t>
            </w:r>
          </w:p>
        </w:tc>
      </w:tr>
    </w:tbl>
    <w:p w14:paraId="0E8714BF">
      <w:pPr>
        <w:ind w:firstLine="0" w:firstLineChars="0"/>
        <w:jc w:val="both"/>
        <w:rPr>
          <w:rFonts w:hint="eastAsia" w:ascii="Times New Roman" w:hAnsi="Times New Roman" w:eastAsia="黑体" w:cs="Times New Roman"/>
          <w:b w:val="0"/>
          <w:bCs/>
          <w:kern w:val="0"/>
          <w:sz w:val="32"/>
          <w:szCs w:val="32"/>
          <w:lang w:val="en-US" w:eastAsia="zh-CN"/>
        </w:rPr>
      </w:pPr>
      <w:r>
        <w:rPr>
          <w:rFonts w:hint="eastAsia"/>
          <w:lang w:eastAsia="zh-CN"/>
        </w:rPr>
        <w:t>备注：我单位无政府性基金预算。</w:t>
      </w:r>
      <w:r>
        <w:br w:type="page"/>
      </w:r>
      <w:r>
        <w:rPr>
          <w:rFonts w:hint="eastAsia" w:ascii="Times New Roman" w:hAnsi="Times New Roman" w:eastAsia="黑体" w:cs="Times New Roman"/>
          <w:b w:val="0"/>
          <w:bCs/>
          <w:kern w:val="0"/>
          <w:sz w:val="32"/>
          <w:szCs w:val="32"/>
          <w:highlight w:val="none"/>
          <w:lang w:val="en-US" w:eastAsia="zh-CN"/>
        </w:rPr>
        <w:t>表十一</w:t>
      </w:r>
    </w:p>
    <w:p w14:paraId="0E8336E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_GB2312" w:cs="Times New Roman"/>
          <w:b/>
          <w:kern w:val="0"/>
          <w:sz w:val="36"/>
          <w:szCs w:val="36"/>
          <w:lang w:val="en-US" w:eastAsia="zh-CN"/>
        </w:rPr>
      </w:pPr>
      <w:r>
        <w:rPr>
          <w:rFonts w:hint="default" w:ascii="Times New Roman" w:hAnsi="Times New Roman" w:eastAsia="仿宋_GB2312" w:cs="Times New Roman"/>
          <w:b/>
          <w:kern w:val="0"/>
          <w:sz w:val="36"/>
          <w:szCs w:val="36"/>
          <w:lang w:val="en-US" w:eastAsia="zh-CN"/>
        </w:rPr>
        <w:t>一般公共预算机关运行经费支出预算表</w:t>
      </w:r>
    </w:p>
    <w:p w14:paraId="4491767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_GB2312" w:cs="Times New Roman"/>
          <w:b/>
          <w:kern w:val="0"/>
          <w:sz w:val="36"/>
          <w:szCs w:val="36"/>
          <w:lang w:val="en-US" w:eastAsia="zh-CN"/>
        </w:rPr>
      </w:pPr>
    </w:p>
    <w:tbl>
      <w:tblPr>
        <w:tblStyle w:val="2"/>
        <w:tblW w:w="140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63"/>
        <w:gridCol w:w="6949"/>
        <w:gridCol w:w="2621"/>
        <w:gridCol w:w="2805"/>
      </w:tblGrid>
      <w:tr w14:paraId="52E7E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8612" w:type="dxa"/>
            <w:gridSpan w:val="2"/>
            <w:tcBorders>
              <w:top w:val="single" w:color="000000" w:sz="4" w:space="0"/>
              <w:left w:val="single" w:color="000000" w:sz="4" w:space="0"/>
              <w:bottom w:val="single" w:color="000000" w:sz="4" w:space="0"/>
              <w:right w:val="single" w:color="000000" w:sz="4" w:space="0"/>
            </w:tcBorders>
            <w:noWrap/>
            <w:vAlign w:val="center"/>
          </w:tcPr>
          <w:p w14:paraId="379A6160">
            <w:pPr>
              <w:snapToGrid w:val="0"/>
              <w:jc w:val="center"/>
              <w:rPr>
                <w:rFonts w:hint="default" w:ascii="宋体" w:hAnsi="宋体" w:eastAsia="宋体" w:cs="宋体"/>
                <w:b w:val="0"/>
                <w:i w:val="0"/>
                <w:color w:val="262626"/>
                <w:sz w:val="19"/>
              </w:rPr>
            </w:pPr>
            <w:r>
              <w:rPr>
                <w:rFonts w:hint="default" w:ascii="宋体" w:hAnsi="宋体" w:eastAsia="宋体" w:cs="宋体"/>
                <w:b w:val="0"/>
                <w:i w:val="0"/>
                <w:color w:val="262626"/>
                <w:sz w:val="19"/>
                <w:lang w:val="en-US" w:eastAsia="zh-CN"/>
              </w:rPr>
              <w:t>部门经济分类科目</w:t>
            </w:r>
          </w:p>
        </w:tc>
        <w:tc>
          <w:tcPr>
            <w:tcW w:w="2621" w:type="dxa"/>
            <w:vMerge w:val="restart"/>
            <w:tcBorders>
              <w:top w:val="single" w:color="000000" w:sz="4" w:space="0"/>
              <w:left w:val="single" w:color="000000" w:sz="4" w:space="0"/>
              <w:bottom w:val="single" w:color="000000" w:sz="4" w:space="0"/>
              <w:right w:val="single" w:color="000000" w:sz="4" w:space="0"/>
            </w:tcBorders>
            <w:noWrap w:val="0"/>
            <w:vAlign w:val="center"/>
          </w:tcPr>
          <w:p w14:paraId="45298B2F">
            <w:pPr>
              <w:snapToGrid w:val="0"/>
              <w:jc w:val="center"/>
              <w:rPr>
                <w:rFonts w:hint="default" w:ascii="宋体" w:hAnsi="宋体" w:eastAsia="宋体" w:cs="宋体"/>
                <w:b w:val="0"/>
                <w:i w:val="0"/>
                <w:color w:val="262626"/>
                <w:sz w:val="19"/>
              </w:rPr>
            </w:pPr>
            <w:r>
              <w:rPr>
                <w:rFonts w:hint="default" w:ascii="宋体" w:hAnsi="宋体" w:eastAsia="宋体" w:cs="宋体"/>
                <w:b w:val="0"/>
                <w:i w:val="0"/>
                <w:color w:val="262626"/>
                <w:sz w:val="19"/>
                <w:lang w:val="en-US" w:eastAsia="zh-CN"/>
              </w:rPr>
              <w:t>2025年机关运行经费</w:t>
            </w:r>
          </w:p>
        </w:tc>
        <w:tc>
          <w:tcPr>
            <w:tcW w:w="2805" w:type="dxa"/>
            <w:vMerge w:val="restart"/>
            <w:tcBorders>
              <w:top w:val="single" w:color="000000" w:sz="4" w:space="0"/>
              <w:left w:val="single" w:color="000000" w:sz="4" w:space="0"/>
              <w:bottom w:val="single" w:color="000000" w:sz="4" w:space="0"/>
              <w:right w:val="single" w:color="000000" w:sz="4" w:space="0"/>
            </w:tcBorders>
            <w:noWrap w:val="0"/>
            <w:vAlign w:val="center"/>
          </w:tcPr>
          <w:p w14:paraId="18F917DF">
            <w:pPr>
              <w:snapToGrid w:val="0"/>
              <w:jc w:val="center"/>
              <w:rPr>
                <w:rFonts w:hint="default" w:ascii="宋体" w:hAnsi="宋体" w:eastAsia="宋体" w:cs="宋体"/>
                <w:b w:val="0"/>
                <w:i w:val="0"/>
                <w:color w:val="262626"/>
                <w:sz w:val="19"/>
              </w:rPr>
            </w:pPr>
            <w:r>
              <w:rPr>
                <w:rFonts w:hint="default" w:ascii="宋体" w:hAnsi="宋体" w:eastAsia="宋体" w:cs="宋体"/>
                <w:b w:val="0"/>
                <w:i w:val="0"/>
                <w:color w:val="262626"/>
                <w:sz w:val="19"/>
                <w:lang w:val="en-US" w:eastAsia="zh-CN"/>
              </w:rPr>
              <w:t>2026年机关运行经费</w:t>
            </w:r>
          </w:p>
        </w:tc>
      </w:tr>
      <w:tr w14:paraId="28B86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1663" w:type="dxa"/>
            <w:vMerge w:val="restart"/>
            <w:tcBorders>
              <w:top w:val="single" w:color="000000" w:sz="4" w:space="0"/>
              <w:left w:val="single" w:color="000000" w:sz="4" w:space="0"/>
              <w:bottom w:val="single" w:color="000000" w:sz="4" w:space="0"/>
              <w:right w:val="single" w:color="000000" w:sz="4" w:space="0"/>
            </w:tcBorders>
            <w:noWrap/>
            <w:vAlign w:val="center"/>
          </w:tcPr>
          <w:p w14:paraId="7C2C1EF8">
            <w:pPr>
              <w:snapToGrid w:val="0"/>
              <w:jc w:val="center"/>
              <w:rPr>
                <w:rFonts w:hint="default" w:ascii="宋体" w:hAnsi="宋体" w:eastAsia="宋体" w:cs="宋体"/>
                <w:b w:val="0"/>
                <w:i w:val="0"/>
                <w:color w:val="262626"/>
                <w:sz w:val="19"/>
                <w:lang w:val="en-US" w:eastAsia="zh-CN"/>
              </w:rPr>
            </w:pPr>
            <w:r>
              <w:rPr>
                <w:rFonts w:hint="default" w:ascii="宋体" w:hAnsi="宋体" w:eastAsia="宋体" w:cs="宋体"/>
                <w:b w:val="0"/>
                <w:i w:val="0"/>
                <w:color w:val="262626"/>
                <w:sz w:val="19"/>
                <w:lang w:val="en-US" w:eastAsia="zh-CN"/>
              </w:rPr>
              <w:t>科目编码</w:t>
            </w:r>
          </w:p>
        </w:tc>
        <w:tc>
          <w:tcPr>
            <w:tcW w:w="6949" w:type="dxa"/>
            <w:vMerge w:val="restart"/>
            <w:tcBorders>
              <w:top w:val="single" w:color="000000" w:sz="4" w:space="0"/>
              <w:left w:val="single" w:color="000000" w:sz="4" w:space="0"/>
              <w:bottom w:val="single" w:color="000000" w:sz="4" w:space="0"/>
              <w:right w:val="single" w:color="000000" w:sz="4" w:space="0"/>
            </w:tcBorders>
            <w:noWrap w:val="0"/>
            <w:vAlign w:val="center"/>
          </w:tcPr>
          <w:p w14:paraId="071B34E8">
            <w:pPr>
              <w:snapToGrid w:val="0"/>
              <w:jc w:val="center"/>
              <w:rPr>
                <w:rFonts w:hint="default" w:ascii="宋体" w:hAnsi="宋体" w:eastAsia="宋体" w:cs="宋体"/>
                <w:b w:val="0"/>
                <w:i w:val="0"/>
                <w:color w:val="262626"/>
                <w:sz w:val="19"/>
                <w:lang w:val="en-US" w:eastAsia="zh-CN"/>
              </w:rPr>
            </w:pPr>
            <w:r>
              <w:rPr>
                <w:rFonts w:hint="default" w:ascii="宋体" w:hAnsi="宋体" w:eastAsia="宋体" w:cs="宋体"/>
                <w:b w:val="0"/>
                <w:i w:val="0"/>
                <w:color w:val="262626"/>
                <w:sz w:val="19"/>
                <w:lang w:val="en-US" w:eastAsia="zh-CN"/>
              </w:rPr>
              <w:t>科目名称</w:t>
            </w:r>
          </w:p>
        </w:tc>
        <w:tc>
          <w:tcPr>
            <w:tcW w:w="26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52EBCD">
            <w:pPr>
              <w:jc w:val="center"/>
              <w:rPr>
                <w:rFonts w:hint="default" w:ascii="Times New Roman" w:hAnsi="Times New Roman" w:eastAsia="宋体" w:cs="Times New Roman"/>
                <w:b/>
                <w:bCs/>
                <w:i w:val="0"/>
                <w:iCs w:val="0"/>
                <w:color w:val="000000"/>
                <w:sz w:val="18"/>
                <w:szCs w:val="18"/>
                <w:u w:val="none"/>
              </w:rPr>
            </w:pPr>
          </w:p>
        </w:tc>
        <w:tc>
          <w:tcPr>
            <w:tcW w:w="28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30151E">
            <w:pPr>
              <w:jc w:val="center"/>
              <w:rPr>
                <w:rFonts w:hint="default" w:ascii="Times New Roman" w:hAnsi="Times New Roman" w:eastAsia="宋体" w:cs="Times New Roman"/>
                <w:b/>
                <w:bCs/>
                <w:i w:val="0"/>
                <w:iCs w:val="0"/>
                <w:color w:val="000000"/>
                <w:sz w:val="18"/>
                <w:szCs w:val="18"/>
                <w:u w:val="none"/>
              </w:rPr>
            </w:pPr>
          </w:p>
        </w:tc>
      </w:tr>
      <w:tr w14:paraId="3848B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1663" w:type="dxa"/>
            <w:vMerge w:val="continue"/>
            <w:tcBorders>
              <w:top w:val="single" w:color="000000" w:sz="4" w:space="0"/>
              <w:left w:val="single" w:color="000000" w:sz="4" w:space="0"/>
              <w:bottom w:val="single" w:color="000000" w:sz="4" w:space="0"/>
              <w:right w:val="single" w:color="000000" w:sz="4" w:space="0"/>
            </w:tcBorders>
            <w:noWrap/>
            <w:vAlign w:val="center"/>
          </w:tcPr>
          <w:p w14:paraId="589BC3C7">
            <w:pPr>
              <w:jc w:val="center"/>
              <w:rPr>
                <w:rFonts w:hint="default" w:ascii="Times New Roman" w:hAnsi="Times New Roman" w:eastAsia="宋体" w:cs="Times New Roman"/>
                <w:b/>
                <w:bCs/>
                <w:i w:val="0"/>
                <w:iCs w:val="0"/>
                <w:color w:val="000000"/>
                <w:sz w:val="18"/>
                <w:szCs w:val="18"/>
                <w:u w:val="none"/>
              </w:rPr>
            </w:pPr>
          </w:p>
        </w:tc>
        <w:tc>
          <w:tcPr>
            <w:tcW w:w="69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790A4F">
            <w:pPr>
              <w:jc w:val="center"/>
              <w:rPr>
                <w:rFonts w:hint="default" w:ascii="Times New Roman" w:hAnsi="Times New Roman" w:eastAsia="宋体" w:cs="Times New Roman"/>
                <w:b/>
                <w:bCs/>
                <w:i w:val="0"/>
                <w:iCs w:val="0"/>
                <w:color w:val="000000"/>
                <w:sz w:val="18"/>
                <w:szCs w:val="18"/>
                <w:u w:val="none"/>
              </w:rPr>
            </w:pPr>
          </w:p>
        </w:tc>
        <w:tc>
          <w:tcPr>
            <w:tcW w:w="26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AA97FB">
            <w:pPr>
              <w:jc w:val="center"/>
              <w:rPr>
                <w:rFonts w:hint="default" w:ascii="Times New Roman" w:hAnsi="Times New Roman" w:eastAsia="宋体" w:cs="Times New Roman"/>
                <w:b/>
                <w:bCs/>
                <w:i w:val="0"/>
                <w:iCs w:val="0"/>
                <w:color w:val="000000"/>
                <w:sz w:val="18"/>
                <w:szCs w:val="18"/>
                <w:u w:val="none"/>
              </w:rPr>
            </w:pPr>
          </w:p>
        </w:tc>
        <w:tc>
          <w:tcPr>
            <w:tcW w:w="280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401826">
            <w:pPr>
              <w:jc w:val="center"/>
              <w:rPr>
                <w:rFonts w:hint="default" w:ascii="Times New Roman" w:hAnsi="Times New Roman" w:eastAsia="宋体" w:cs="Times New Roman"/>
                <w:b/>
                <w:bCs/>
                <w:i w:val="0"/>
                <w:iCs w:val="0"/>
                <w:color w:val="000000"/>
                <w:sz w:val="18"/>
                <w:szCs w:val="18"/>
                <w:u w:val="none"/>
              </w:rPr>
            </w:pPr>
          </w:p>
        </w:tc>
      </w:tr>
      <w:tr w14:paraId="1F700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jc w:val="center"/>
        </w:trPr>
        <w:tc>
          <w:tcPr>
            <w:tcW w:w="1663" w:type="dxa"/>
            <w:tcBorders>
              <w:top w:val="single" w:color="000000" w:sz="4" w:space="0"/>
              <w:left w:val="single" w:color="000000" w:sz="4" w:space="0"/>
              <w:bottom w:val="single" w:color="000000" w:sz="4" w:space="0"/>
              <w:right w:val="single" w:color="000000" w:sz="4" w:space="0"/>
            </w:tcBorders>
            <w:noWrap/>
            <w:vAlign w:val="center"/>
          </w:tcPr>
          <w:p w14:paraId="21E8558C">
            <w:pPr>
              <w:rPr>
                <w:rFonts w:hint="default" w:ascii="Times New Roman" w:hAnsi="Times New Roman" w:eastAsia="宋体" w:cs="Times New Roman"/>
                <w:i w:val="0"/>
                <w:iCs w:val="0"/>
                <w:color w:val="000000"/>
                <w:sz w:val="22"/>
                <w:szCs w:val="22"/>
                <w:u w:val="none"/>
              </w:rPr>
            </w:pPr>
            <w:r>
              <w:rPr>
                <w:rFonts w:hint="eastAsia" w:cs="Times New Roman"/>
                <w:i w:val="0"/>
                <w:iCs w:val="0"/>
                <w:color w:val="000000"/>
                <w:sz w:val="18"/>
                <w:szCs w:val="18"/>
                <w:u w:val="none"/>
                <w:lang w:val="en-US" w:eastAsia="zh-CN"/>
              </w:rPr>
              <w:t>无</w:t>
            </w:r>
          </w:p>
        </w:tc>
        <w:tc>
          <w:tcPr>
            <w:tcW w:w="6949" w:type="dxa"/>
            <w:tcBorders>
              <w:top w:val="single" w:color="000000" w:sz="4" w:space="0"/>
              <w:left w:val="single" w:color="000000" w:sz="4" w:space="0"/>
              <w:bottom w:val="single" w:color="000000" w:sz="4" w:space="0"/>
              <w:right w:val="single" w:color="000000" w:sz="4" w:space="0"/>
            </w:tcBorders>
            <w:noWrap/>
            <w:vAlign w:val="center"/>
          </w:tcPr>
          <w:p w14:paraId="0843D634">
            <w:pPr>
              <w:rPr>
                <w:rFonts w:hint="default" w:ascii="Times New Roman" w:hAnsi="Times New Roman" w:eastAsia="宋体" w:cs="Times New Roman"/>
                <w:i w:val="0"/>
                <w:iCs w:val="0"/>
                <w:color w:val="000000"/>
                <w:sz w:val="22"/>
                <w:szCs w:val="22"/>
                <w:u w:val="none"/>
              </w:rPr>
            </w:pPr>
            <w:r>
              <w:rPr>
                <w:rFonts w:hint="eastAsia" w:cs="Times New Roman"/>
                <w:i w:val="0"/>
                <w:iCs w:val="0"/>
                <w:color w:val="000000"/>
                <w:sz w:val="18"/>
                <w:szCs w:val="18"/>
                <w:u w:val="none"/>
                <w:lang w:val="en-US" w:eastAsia="zh-CN"/>
              </w:rPr>
              <w:t>无</w:t>
            </w:r>
          </w:p>
        </w:tc>
        <w:tc>
          <w:tcPr>
            <w:tcW w:w="2621" w:type="dxa"/>
            <w:tcBorders>
              <w:top w:val="single" w:color="000000" w:sz="4" w:space="0"/>
              <w:left w:val="single" w:color="000000" w:sz="4" w:space="0"/>
              <w:bottom w:val="single" w:color="000000" w:sz="4" w:space="0"/>
              <w:right w:val="single" w:color="000000" w:sz="4" w:space="0"/>
            </w:tcBorders>
            <w:noWrap/>
            <w:vAlign w:val="center"/>
          </w:tcPr>
          <w:p w14:paraId="57B266A6">
            <w:pPr>
              <w:rPr>
                <w:rFonts w:hint="default" w:ascii="Times New Roman" w:hAnsi="Times New Roman" w:eastAsia="宋体" w:cs="Times New Roman"/>
                <w:i w:val="0"/>
                <w:iCs w:val="0"/>
                <w:color w:val="000000"/>
                <w:sz w:val="22"/>
                <w:szCs w:val="22"/>
                <w:u w:val="none"/>
              </w:rPr>
            </w:pPr>
            <w:r>
              <w:rPr>
                <w:rFonts w:hint="eastAsia" w:cs="Times New Roman"/>
                <w:i w:val="0"/>
                <w:iCs w:val="0"/>
                <w:color w:val="000000"/>
                <w:sz w:val="18"/>
                <w:szCs w:val="18"/>
                <w:u w:val="none"/>
                <w:lang w:val="en-US" w:eastAsia="zh-CN"/>
              </w:rPr>
              <w:t>无</w:t>
            </w:r>
          </w:p>
        </w:tc>
        <w:tc>
          <w:tcPr>
            <w:tcW w:w="2805" w:type="dxa"/>
            <w:tcBorders>
              <w:top w:val="single" w:color="000000" w:sz="4" w:space="0"/>
              <w:left w:val="single" w:color="000000" w:sz="4" w:space="0"/>
              <w:bottom w:val="single" w:color="000000" w:sz="4" w:space="0"/>
              <w:right w:val="single" w:color="000000" w:sz="4" w:space="0"/>
            </w:tcBorders>
            <w:noWrap/>
            <w:vAlign w:val="center"/>
          </w:tcPr>
          <w:p w14:paraId="6A56AFAF">
            <w:pPr>
              <w:rPr>
                <w:rFonts w:hint="default" w:ascii="Times New Roman" w:hAnsi="Times New Roman" w:eastAsia="宋体" w:cs="Times New Roman"/>
                <w:i w:val="0"/>
                <w:iCs w:val="0"/>
                <w:color w:val="000000"/>
                <w:sz w:val="22"/>
                <w:szCs w:val="22"/>
                <w:u w:val="none"/>
              </w:rPr>
            </w:pPr>
            <w:r>
              <w:rPr>
                <w:rFonts w:hint="eastAsia" w:cs="Times New Roman"/>
                <w:i w:val="0"/>
                <w:iCs w:val="0"/>
                <w:color w:val="000000"/>
                <w:sz w:val="18"/>
                <w:szCs w:val="18"/>
                <w:u w:val="none"/>
                <w:lang w:val="en-US" w:eastAsia="zh-CN"/>
              </w:rPr>
              <w:t>无</w:t>
            </w:r>
          </w:p>
        </w:tc>
      </w:tr>
    </w:tbl>
    <w:p w14:paraId="16EF0858">
      <w:pPr>
        <w:snapToGrid w:val="0"/>
        <w:spacing w:before="0" w:after="0" w:line="0" w:lineRule="auto"/>
      </w:pPr>
      <w:r>
        <w:rPr>
          <w:sz w:val="8"/>
        </w:rPr>
        <w:t xml:space="preserve"> </w:t>
      </w:r>
    </w:p>
    <w:p w14:paraId="6ACE58EE">
      <w:pPr>
        <w:ind w:firstLine="0" w:firstLineChars="0"/>
        <w:jc w:val="both"/>
        <w:rPr>
          <w:rFonts w:hint="eastAsia" w:ascii="Times New Roman" w:hAnsi="Times New Roman" w:eastAsia="仿宋_GB2312" w:cs="Times New Roman"/>
          <w:kern w:val="0"/>
          <w:sz w:val="32"/>
          <w:szCs w:val="32"/>
          <w:highlight w:val="none"/>
          <w:lang w:val="en-US" w:eastAsia="zh-CN"/>
        </w:rPr>
      </w:pPr>
      <w:r>
        <w:rPr>
          <w:rFonts w:hint="eastAsia" w:eastAsia="宋体"/>
          <w:lang w:eastAsia="zh-CN"/>
        </w:rPr>
        <w:t>备注：</w:t>
      </w:r>
      <w:r>
        <w:rPr>
          <w:rFonts w:hint="eastAsia" w:eastAsia="宋体"/>
          <w:lang w:val="en-US" w:eastAsia="zh-CN"/>
        </w:rPr>
        <w:t>我单位为公益一类事业单位，无机关运行经费。</w:t>
      </w:r>
    </w:p>
    <w:p w14:paraId="2FD2EA83">
      <w:pPr>
        <w:widowControl/>
        <w:snapToGrid w:val="0"/>
        <w:jc w:val="both"/>
        <w:outlineLvl w:val="1"/>
        <w:rPr>
          <w:rFonts w:hint="eastAsia" w:ascii="Times New Roman" w:hAnsi="Times New Roman" w:eastAsia="仿宋_GB2312" w:cs="Times New Roman"/>
          <w:kern w:val="0"/>
          <w:sz w:val="32"/>
          <w:szCs w:val="32"/>
          <w:highlight w:val="none"/>
          <w:lang w:val="en-US" w:eastAsia="zh-CN"/>
        </w:rPr>
      </w:pPr>
      <w:r>
        <w:rPr>
          <w:rFonts w:hint="eastAsia" w:ascii="Times New Roman" w:hAnsi="Times New Roman" w:eastAsia="仿宋_GB2312" w:cs="Times New Roman"/>
          <w:kern w:val="0"/>
          <w:sz w:val="32"/>
          <w:szCs w:val="32"/>
          <w:highlight w:val="none"/>
          <w:lang w:val="en-US" w:eastAsia="zh-CN"/>
        </w:rPr>
        <w:t>注：1.“机关运行经费”指行政单位（含参照公务员法管理的事业单位）使用一般公共预算安排的基本支出中的日常公用经费支出，包括办公及印刷费、邮电费、差旅费、会议费、福利费、日常维修费、专用材料及一般设备购置费、办公用房水电费、办公用房取暖费、办公用房物业管理费、公务用车运行维护费及其他费用等。</w:t>
      </w:r>
    </w:p>
    <w:p w14:paraId="2C937D30">
      <w:pPr>
        <w:widowControl/>
        <w:snapToGrid w:val="0"/>
        <w:ind w:firstLine="0" w:firstLineChars="0"/>
        <w:jc w:val="both"/>
        <w:outlineLvl w:val="1"/>
        <w:rPr>
          <w:rFonts w:hint="default" w:ascii="Times New Roman" w:hAnsi="Times New Roman" w:eastAsia="黑体" w:cs="Times New Roman"/>
          <w:b w:val="0"/>
          <w:bCs/>
          <w:kern w:val="0"/>
          <w:sz w:val="32"/>
          <w:szCs w:val="32"/>
          <w:highlight w:val="none"/>
          <w:lang w:val="en-US" w:eastAsia="zh-CN"/>
        </w:rPr>
      </w:pPr>
      <w:r>
        <w:br w:type="page"/>
      </w:r>
      <w:r>
        <w:rPr>
          <w:rFonts w:hint="eastAsia" w:ascii="Times New Roman" w:hAnsi="Times New Roman" w:eastAsia="黑体" w:cs="Times New Roman"/>
          <w:b w:val="0"/>
          <w:bCs/>
          <w:kern w:val="0"/>
          <w:sz w:val="32"/>
          <w:szCs w:val="32"/>
          <w:highlight w:val="none"/>
          <w:lang w:val="en-US" w:eastAsia="zh-CN"/>
        </w:rPr>
        <w:t>表十二</w:t>
      </w:r>
    </w:p>
    <w:p w14:paraId="768965F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kern w:val="0"/>
          <w:sz w:val="36"/>
          <w:szCs w:val="36"/>
          <w:lang w:val="en-US" w:eastAsia="zh-CN"/>
        </w:rPr>
        <w:t>政府采购支出表</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157B873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13958" w:type="dxa"/>
            <w:gridSpan w:val="3"/>
          </w:tcPr>
          <w:p w14:paraId="6D9C5281">
            <w:pPr>
              <w:jc w:val="right"/>
            </w:pPr>
          </w:p>
        </w:tc>
      </w:tr>
      <w:tr w14:paraId="2EEC6B9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34FCF8BC">
            <w:pPr>
              <w:jc w:val="left"/>
            </w:pPr>
          </w:p>
        </w:tc>
        <w:tc>
          <w:tcPr>
            <w:tcW w:w="2000" w:type="dxa"/>
          </w:tcPr>
          <w:p w14:paraId="41FA3312">
            <w:pPr>
              <w:jc w:val="center"/>
            </w:pPr>
          </w:p>
        </w:tc>
        <w:tc>
          <w:tcPr>
            <w:tcW w:w="5979" w:type="dxa"/>
          </w:tcPr>
          <w:p w14:paraId="2ABDEAE7">
            <w:pPr>
              <w:jc w:val="right"/>
            </w:pPr>
            <w:r>
              <w:rPr>
                <w:rFonts w:ascii="宋体" w:hAnsi="宋体" w:eastAsia="宋体" w:cs="宋体"/>
                <w:sz w:val="20"/>
              </w:rPr>
              <w:t>单位：万元</w:t>
            </w:r>
          </w:p>
        </w:tc>
      </w:tr>
    </w:tbl>
    <w:p w14:paraId="1AAAC42B">
      <w:pPr>
        <w:snapToGrid w:val="0"/>
        <w:spacing w:before="0" w:after="0" w:line="0" w:lineRule="auto"/>
      </w:pPr>
      <w:r>
        <w:rPr>
          <w:sz w:val="8"/>
        </w:rPr>
        <w:t xml:space="preserve"> </w:t>
      </w:r>
    </w:p>
    <w:tbl>
      <w:tblPr>
        <w:tblStyle w:val="2"/>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1448"/>
        <w:gridCol w:w="1448"/>
        <w:gridCol w:w="1448"/>
        <w:gridCol w:w="965"/>
        <w:gridCol w:w="965"/>
        <w:gridCol w:w="965"/>
        <w:gridCol w:w="967"/>
        <w:gridCol w:w="965"/>
        <w:gridCol w:w="965"/>
        <w:gridCol w:w="967"/>
        <w:gridCol w:w="965"/>
        <w:gridCol w:w="965"/>
        <w:gridCol w:w="1005"/>
      </w:tblGrid>
      <w:tr w14:paraId="10297C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56" w:hRule="exact"/>
          <w:jc w:val="center"/>
        </w:trPr>
        <w:tc>
          <w:tcPr>
            <w:tcW w:w="1448" w:type="dxa"/>
            <w:vMerge w:val="restart"/>
            <w:vAlign w:val="center"/>
          </w:tcPr>
          <w:p w14:paraId="0CD27DFB">
            <w:pPr>
              <w:snapToGrid w:val="0"/>
              <w:jc w:val="center"/>
            </w:pPr>
            <w:r>
              <w:rPr>
                <w:rFonts w:ascii="宋体" w:hAnsi="宋体" w:eastAsia="宋体" w:cs="宋体"/>
                <w:b w:val="0"/>
                <w:i w:val="0"/>
                <w:color w:val="262626"/>
                <w:sz w:val="17"/>
              </w:rPr>
              <w:t>单位/采购项目</w:t>
            </w:r>
          </w:p>
        </w:tc>
        <w:tc>
          <w:tcPr>
            <w:tcW w:w="1448" w:type="dxa"/>
            <w:vMerge w:val="restart"/>
            <w:vAlign w:val="center"/>
          </w:tcPr>
          <w:p w14:paraId="624FE4EA">
            <w:pPr>
              <w:snapToGrid w:val="0"/>
              <w:jc w:val="center"/>
            </w:pPr>
            <w:r>
              <w:rPr>
                <w:rFonts w:ascii="宋体" w:hAnsi="宋体" w:eastAsia="宋体" w:cs="宋体"/>
                <w:b w:val="0"/>
                <w:i w:val="0"/>
                <w:color w:val="262626"/>
                <w:sz w:val="17"/>
              </w:rPr>
              <w:t>是否对中小企业</w:t>
            </w:r>
          </w:p>
        </w:tc>
        <w:tc>
          <w:tcPr>
            <w:tcW w:w="1448" w:type="dxa"/>
            <w:vMerge w:val="restart"/>
            <w:vAlign w:val="center"/>
          </w:tcPr>
          <w:p w14:paraId="4B69DC82">
            <w:pPr>
              <w:snapToGrid w:val="0"/>
              <w:jc w:val="center"/>
            </w:pPr>
            <w:r>
              <w:rPr>
                <w:rFonts w:ascii="宋体" w:hAnsi="宋体" w:eastAsia="宋体" w:cs="宋体"/>
                <w:b w:val="0"/>
                <w:i w:val="0"/>
                <w:color w:val="262626"/>
                <w:sz w:val="17"/>
              </w:rPr>
              <w:t>采购品目</w:t>
            </w:r>
          </w:p>
        </w:tc>
        <w:tc>
          <w:tcPr>
            <w:tcW w:w="965" w:type="dxa"/>
            <w:vMerge w:val="restart"/>
            <w:vAlign w:val="center"/>
          </w:tcPr>
          <w:p w14:paraId="11B6C8ED">
            <w:pPr>
              <w:snapToGrid w:val="0"/>
              <w:jc w:val="center"/>
            </w:pPr>
            <w:r>
              <w:rPr>
                <w:rFonts w:ascii="宋体" w:hAnsi="宋体" w:eastAsia="宋体" w:cs="宋体"/>
                <w:b w:val="0"/>
                <w:i w:val="0"/>
                <w:color w:val="262626"/>
                <w:sz w:val="17"/>
              </w:rPr>
              <w:t>合计</w:t>
            </w:r>
          </w:p>
        </w:tc>
        <w:tc>
          <w:tcPr>
            <w:tcW w:w="2897" w:type="dxa"/>
            <w:gridSpan w:val="3"/>
            <w:vAlign w:val="center"/>
          </w:tcPr>
          <w:p w14:paraId="45A858A4">
            <w:pPr>
              <w:snapToGrid w:val="0"/>
              <w:jc w:val="center"/>
            </w:pPr>
            <w:r>
              <w:rPr>
                <w:rFonts w:ascii="宋体" w:hAnsi="宋体" w:eastAsia="宋体" w:cs="宋体"/>
                <w:b w:val="0"/>
                <w:i w:val="0"/>
                <w:color w:val="262626"/>
                <w:sz w:val="17"/>
              </w:rPr>
              <w:t>货物</w:t>
            </w:r>
          </w:p>
        </w:tc>
        <w:tc>
          <w:tcPr>
            <w:tcW w:w="2897" w:type="dxa"/>
            <w:gridSpan w:val="3"/>
            <w:vAlign w:val="center"/>
          </w:tcPr>
          <w:p w14:paraId="37FB55BB">
            <w:pPr>
              <w:snapToGrid w:val="0"/>
              <w:jc w:val="center"/>
            </w:pPr>
            <w:r>
              <w:rPr>
                <w:rFonts w:ascii="宋体" w:hAnsi="宋体" w:eastAsia="宋体" w:cs="宋体"/>
                <w:b w:val="0"/>
                <w:i w:val="0"/>
                <w:color w:val="262626"/>
                <w:sz w:val="17"/>
              </w:rPr>
              <w:t>工程</w:t>
            </w:r>
          </w:p>
        </w:tc>
        <w:tc>
          <w:tcPr>
            <w:tcW w:w="2935" w:type="dxa"/>
            <w:gridSpan w:val="3"/>
            <w:vAlign w:val="center"/>
          </w:tcPr>
          <w:p w14:paraId="5E39E4DE">
            <w:pPr>
              <w:snapToGrid w:val="0"/>
              <w:jc w:val="center"/>
            </w:pPr>
            <w:r>
              <w:rPr>
                <w:rFonts w:ascii="宋体" w:hAnsi="宋体" w:eastAsia="宋体" w:cs="宋体"/>
                <w:b w:val="0"/>
                <w:i w:val="0"/>
                <w:color w:val="262626"/>
                <w:sz w:val="17"/>
              </w:rPr>
              <w:t>服务</w:t>
            </w:r>
          </w:p>
        </w:tc>
      </w:tr>
      <w:tr w14:paraId="7E9A96A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56" w:hRule="exact"/>
          <w:jc w:val="center"/>
        </w:trPr>
        <w:tc>
          <w:tcPr>
            <w:tcW w:w="1448" w:type="dxa"/>
            <w:vMerge w:val="continue"/>
            <w:vAlign w:val="center"/>
          </w:tcPr>
          <w:p w14:paraId="0A869054"/>
        </w:tc>
        <w:tc>
          <w:tcPr>
            <w:tcW w:w="1448" w:type="dxa"/>
            <w:vMerge w:val="continue"/>
            <w:vAlign w:val="center"/>
          </w:tcPr>
          <w:p w14:paraId="33418DE6"/>
        </w:tc>
        <w:tc>
          <w:tcPr>
            <w:tcW w:w="1448" w:type="dxa"/>
            <w:vMerge w:val="continue"/>
            <w:vAlign w:val="center"/>
          </w:tcPr>
          <w:p w14:paraId="483F95F7"/>
        </w:tc>
        <w:tc>
          <w:tcPr>
            <w:tcW w:w="965" w:type="dxa"/>
            <w:vMerge w:val="continue"/>
            <w:vAlign w:val="center"/>
          </w:tcPr>
          <w:p w14:paraId="2C36C763"/>
        </w:tc>
        <w:tc>
          <w:tcPr>
            <w:tcW w:w="965" w:type="dxa"/>
            <w:vAlign w:val="center"/>
          </w:tcPr>
          <w:p w14:paraId="62D2291D">
            <w:pPr>
              <w:snapToGrid w:val="0"/>
              <w:jc w:val="center"/>
            </w:pPr>
            <w:r>
              <w:rPr>
                <w:rFonts w:ascii="宋体" w:hAnsi="宋体" w:eastAsia="宋体" w:cs="宋体"/>
                <w:b w:val="0"/>
                <w:i w:val="0"/>
                <w:color w:val="262626"/>
                <w:sz w:val="17"/>
              </w:rPr>
              <w:t>小计</w:t>
            </w:r>
          </w:p>
        </w:tc>
        <w:tc>
          <w:tcPr>
            <w:tcW w:w="965" w:type="dxa"/>
            <w:vAlign w:val="center"/>
          </w:tcPr>
          <w:p w14:paraId="77524F86">
            <w:pPr>
              <w:snapToGrid w:val="0"/>
              <w:jc w:val="center"/>
            </w:pPr>
            <w:r>
              <w:rPr>
                <w:rFonts w:ascii="宋体" w:hAnsi="宋体" w:eastAsia="宋体" w:cs="宋体"/>
                <w:b w:val="0"/>
                <w:i w:val="0"/>
                <w:color w:val="262626"/>
                <w:sz w:val="17"/>
              </w:rPr>
              <w:t>财政拨款</w:t>
            </w:r>
          </w:p>
        </w:tc>
        <w:tc>
          <w:tcPr>
            <w:tcW w:w="967" w:type="dxa"/>
            <w:vAlign w:val="center"/>
          </w:tcPr>
          <w:p w14:paraId="2E959639">
            <w:pPr>
              <w:snapToGrid w:val="0"/>
              <w:jc w:val="center"/>
            </w:pPr>
            <w:r>
              <w:rPr>
                <w:rFonts w:ascii="宋体" w:hAnsi="宋体" w:eastAsia="宋体" w:cs="宋体"/>
                <w:b w:val="0"/>
                <w:i w:val="0"/>
                <w:color w:val="262626"/>
                <w:sz w:val="17"/>
              </w:rPr>
              <w:t>非财政拨款</w:t>
            </w:r>
          </w:p>
        </w:tc>
        <w:tc>
          <w:tcPr>
            <w:tcW w:w="965" w:type="dxa"/>
            <w:vAlign w:val="center"/>
          </w:tcPr>
          <w:p w14:paraId="119EF2C8">
            <w:pPr>
              <w:snapToGrid w:val="0"/>
              <w:jc w:val="center"/>
            </w:pPr>
            <w:r>
              <w:rPr>
                <w:rFonts w:ascii="宋体" w:hAnsi="宋体" w:eastAsia="宋体" w:cs="宋体"/>
                <w:b w:val="0"/>
                <w:i w:val="0"/>
                <w:color w:val="262626"/>
                <w:sz w:val="17"/>
              </w:rPr>
              <w:t>小计</w:t>
            </w:r>
          </w:p>
        </w:tc>
        <w:tc>
          <w:tcPr>
            <w:tcW w:w="965" w:type="dxa"/>
            <w:vAlign w:val="center"/>
          </w:tcPr>
          <w:p w14:paraId="326A231D">
            <w:pPr>
              <w:snapToGrid w:val="0"/>
              <w:jc w:val="center"/>
            </w:pPr>
            <w:r>
              <w:rPr>
                <w:rFonts w:ascii="宋体" w:hAnsi="宋体" w:eastAsia="宋体" w:cs="宋体"/>
                <w:b w:val="0"/>
                <w:i w:val="0"/>
                <w:color w:val="262626"/>
                <w:sz w:val="17"/>
              </w:rPr>
              <w:t>财政拨款</w:t>
            </w:r>
          </w:p>
        </w:tc>
        <w:tc>
          <w:tcPr>
            <w:tcW w:w="967" w:type="dxa"/>
            <w:vAlign w:val="center"/>
          </w:tcPr>
          <w:p w14:paraId="2D829410">
            <w:pPr>
              <w:snapToGrid w:val="0"/>
              <w:jc w:val="center"/>
            </w:pPr>
            <w:r>
              <w:rPr>
                <w:rFonts w:ascii="宋体" w:hAnsi="宋体" w:eastAsia="宋体" w:cs="宋体"/>
                <w:b w:val="0"/>
                <w:i w:val="0"/>
                <w:color w:val="262626"/>
                <w:sz w:val="17"/>
              </w:rPr>
              <w:t>非财政拨款</w:t>
            </w:r>
          </w:p>
        </w:tc>
        <w:tc>
          <w:tcPr>
            <w:tcW w:w="965" w:type="dxa"/>
            <w:vAlign w:val="center"/>
          </w:tcPr>
          <w:p w14:paraId="559C6D8F">
            <w:pPr>
              <w:snapToGrid w:val="0"/>
              <w:jc w:val="center"/>
            </w:pPr>
            <w:r>
              <w:rPr>
                <w:rFonts w:ascii="宋体" w:hAnsi="宋体" w:eastAsia="宋体" w:cs="宋体"/>
                <w:b w:val="0"/>
                <w:i w:val="0"/>
                <w:color w:val="262626"/>
                <w:sz w:val="17"/>
              </w:rPr>
              <w:t>小计</w:t>
            </w:r>
          </w:p>
        </w:tc>
        <w:tc>
          <w:tcPr>
            <w:tcW w:w="965" w:type="dxa"/>
            <w:vAlign w:val="center"/>
          </w:tcPr>
          <w:p w14:paraId="78D98E57">
            <w:pPr>
              <w:snapToGrid w:val="0"/>
              <w:jc w:val="center"/>
            </w:pPr>
            <w:r>
              <w:rPr>
                <w:rFonts w:ascii="宋体" w:hAnsi="宋体" w:eastAsia="宋体" w:cs="宋体"/>
                <w:b w:val="0"/>
                <w:i w:val="0"/>
                <w:color w:val="262626"/>
                <w:sz w:val="17"/>
              </w:rPr>
              <w:t>财政拨款</w:t>
            </w:r>
          </w:p>
        </w:tc>
        <w:tc>
          <w:tcPr>
            <w:tcW w:w="1005" w:type="dxa"/>
            <w:vAlign w:val="center"/>
          </w:tcPr>
          <w:p w14:paraId="5C233FF6">
            <w:pPr>
              <w:snapToGrid w:val="0"/>
              <w:jc w:val="center"/>
            </w:pPr>
            <w:r>
              <w:rPr>
                <w:rFonts w:ascii="宋体" w:hAnsi="宋体" w:eastAsia="宋体" w:cs="宋体"/>
                <w:b w:val="0"/>
                <w:i w:val="0"/>
                <w:color w:val="262626"/>
                <w:sz w:val="17"/>
              </w:rPr>
              <w:t>非财政拨款</w:t>
            </w:r>
          </w:p>
        </w:tc>
      </w:tr>
      <w:tr w14:paraId="5660F7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65" w:hRule="exact"/>
          <w:jc w:val="center"/>
        </w:trPr>
        <w:tc>
          <w:tcPr>
            <w:tcW w:w="1448" w:type="dxa"/>
            <w:vAlign w:val="center"/>
          </w:tcPr>
          <w:p w14:paraId="02F7C596">
            <w:pPr>
              <w:snapToGrid w:val="0"/>
              <w:jc w:val="left"/>
            </w:pPr>
            <w:r>
              <w:rPr>
                <w:rFonts w:ascii="宋体" w:hAnsi="宋体" w:eastAsia="宋体" w:cs="宋体"/>
                <w:b w:val="0"/>
                <w:i w:val="0"/>
                <w:color w:val="262626"/>
                <w:sz w:val="16"/>
                <w:szCs w:val="22"/>
              </w:rPr>
              <w:t>宁夏回族自治区药品审评查验和不良反应监测中</w:t>
            </w:r>
            <w:r>
              <w:rPr>
                <w:rFonts w:ascii="宋体" w:hAnsi="宋体" w:eastAsia="宋体" w:cs="宋体"/>
                <w:b w:val="0"/>
                <w:i w:val="0"/>
                <w:color w:val="262626"/>
                <w:sz w:val="16"/>
                <w:szCs w:val="24"/>
              </w:rPr>
              <w:t>心</w:t>
            </w:r>
          </w:p>
        </w:tc>
        <w:tc>
          <w:tcPr>
            <w:tcW w:w="1448" w:type="dxa"/>
            <w:vAlign w:val="center"/>
          </w:tcPr>
          <w:p w14:paraId="6AD1C62F"/>
        </w:tc>
        <w:tc>
          <w:tcPr>
            <w:tcW w:w="1448" w:type="dxa"/>
            <w:vAlign w:val="center"/>
          </w:tcPr>
          <w:p w14:paraId="24A4018B"/>
        </w:tc>
        <w:tc>
          <w:tcPr>
            <w:tcW w:w="965" w:type="dxa"/>
            <w:vAlign w:val="center"/>
          </w:tcPr>
          <w:p w14:paraId="64164B8E">
            <w:pPr>
              <w:snapToGrid w:val="0"/>
              <w:jc w:val="right"/>
            </w:pPr>
            <w:r>
              <w:rPr>
                <w:rFonts w:ascii="宋体" w:hAnsi="宋体" w:eastAsia="宋体" w:cs="宋体"/>
                <w:b w:val="0"/>
                <w:i w:val="0"/>
                <w:color w:val="262626"/>
                <w:sz w:val="17"/>
              </w:rPr>
              <w:t>1.90</w:t>
            </w:r>
          </w:p>
        </w:tc>
        <w:tc>
          <w:tcPr>
            <w:tcW w:w="965" w:type="dxa"/>
            <w:vAlign w:val="center"/>
          </w:tcPr>
          <w:p w14:paraId="093CFA6A">
            <w:pPr>
              <w:snapToGrid w:val="0"/>
              <w:jc w:val="right"/>
            </w:pPr>
            <w:r>
              <w:rPr>
                <w:rFonts w:ascii="宋体" w:hAnsi="宋体" w:eastAsia="宋体" w:cs="宋体"/>
                <w:b w:val="0"/>
                <w:i w:val="0"/>
                <w:color w:val="262626"/>
                <w:sz w:val="17"/>
              </w:rPr>
              <w:t>1.90</w:t>
            </w:r>
          </w:p>
        </w:tc>
        <w:tc>
          <w:tcPr>
            <w:tcW w:w="965" w:type="dxa"/>
            <w:vAlign w:val="center"/>
          </w:tcPr>
          <w:p w14:paraId="637BC67A"/>
        </w:tc>
        <w:tc>
          <w:tcPr>
            <w:tcW w:w="967" w:type="dxa"/>
            <w:vAlign w:val="center"/>
          </w:tcPr>
          <w:p w14:paraId="2D1F3618">
            <w:pPr>
              <w:snapToGrid w:val="0"/>
              <w:jc w:val="right"/>
            </w:pPr>
            <w:r>
              <w:rPr>
                <w:rFonts w:ascii="宋体" w:hAnsi="宋体" w:eastAsia="宋体" w:cs="宋体"/>
                <w:b w:val="0"/>
                <w:i w:val="0"/>
                <w:color w:val="262626"/>
                <w:sz w:val="17"/>
              </w:rPr>
              <w:t>1.90</w:t>
            </w:r>
          </w:p>
        </w:tc>
        <w:tc>
          <w:tcPr>
            <w:tcW w:w="965" w:type="dxa"/>
            <w:vAlign w:val="center"/>
          </w:tcPr>
          <w:p w14:paraId="1175E0EF"/>
        </w:tc>
        <w:tc>
          <w:tcPr>
            <w:tcW w:w="965" w:type="dxa"/>
            <w:vAlign w:val="center"/>
          </w:tcPr>
          <w:p w14:paraId="29F7DCA0"/>
        </w:tc>
        <w:tc>
          <w:tcPr>
            <w:tcW w:w="967" w:type="dxa"/>
            <w:vAlign w:val="center"/>
          </w:tcPr>
          <w:p w14:paraId="22397ACE"/>
        </w:tc>
        <w:tc>
          <w:tcPr>
            <w:tcW w:w="965" w:type="dxa"/>
            <w:vAlign w:val="center"/>
          </w:tcPr>
          <w:p w14:paraId="77557A70"/>
        </w:tc>
        <w:tc>
          <w:tcPr>
            <w:tcW w:w="965" w:type="dxa"/>
            <w:vAlign w:val="center"/>
          </w:tcPr>
          <w:p w14:paraId="58F68B9C"/>
        </w:tc>
        <w:tc>
          <w:tcPr>
            <w:tcW w:w="1005" w:type="dxa"/>
            <w:vAlign w:val="center"/>
          </w:tcPr>
          <w:p w14:paraId="0DAE29CB"/>
        </w:tc>
      </w:tr>
      <w:tr w14:paraId="09B8E3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05" w:hRule="exact"/>
          <w:jc w:val="center"/>
        </w:trPr>
        <w:tc>
          <w:tcPr>
            <w:tcW w:w="1448" w:type="dxa"/>
            <w:vAlign w:val="center"/>
          </w:tcPr>
          <w:p w14:paraId="263BB2CD">
            <w:pPr>
              <w:snapToGrid w:val="0"/>
              <w:jc w:val="left"/>
            </w:pPr>
            <w:r>
              <w:rPr>
                <w:rFonts w:ascii="宋体" w:hAnsi="宋体" w:eastAsia="宋体" w:cs="宋体"/>
                <w:b w:val="0"/>
                <w:i w:val="0"/>
                <w:color w:val="262626"/>
                <w:sz w:val="17"/>
              </w:rPr>
              <w:t>执法装备采购</w:t>
            </w:r>
          </w:p>
        </w:tc>
        <w:tc>
          <w:tcPr>
            <w:tcW w:w="1448" w:type="dxa"/>
            <w:vAlign w:val="center"/>
          </w:tcPr>
          <w:p w14:paraId="377BF7EC">
            <w:pPr>
              <w:snapToGrid w:val="0"/>
              <w:jc w:val="left"/>
            </w:pPr>
            <w:r>
              <w:rPr>
                <w:rFonts w:ascii="宋体" w:hAnsi="宋体" w:eastAsia="宋体" w:cs="宋体"/>
                <w:b w:val="0"/>
                <w:i w:val="0"/>
                <w:color w:val="262626"/>
                <w:sz w:val="17"/>
              </w:rPr>
              <w:t>是</w:t>
            </w:r>
          </w:p>
        </w:tc>
        <w:tc>
          <w:tcPr>
            <w:tcW w:w="1448" w:type="dxa"/>
            <w:vAlign w:val="center"/>
          </w:tcPr>
          <w:p w14:paraId="17F2255C">
            <w:pPr>
              <w:snapToGrid w:val="0"/>
              <w:jc w:val="left"/>
            </w:pPr>
            <w:r>
              <w:rPr>
                <w:rFonts w:ascii="宋体" w:hAnsi="宋体" w:eastAsia="宋体" w:cs="宋体"/>
                <w:b w:val="0"/>
                <w:i w:val="0"/>
                <w:color w:val="262626"/>
                <w:sz w:val="17"/>
              </w:rPr>
              <w:t>台式计算机</w:t>
            </w:r>
          </w:p>
        </w:tc>
        <w:tc>
          <w:tcPr>
            <w:tcW w:w="965" w:type="dxa"/>
            <w:vAlign w:val="center"/>
          </w:tcPr>
          <w:p w14:paraId="699A9387">
            <w:pPr>
              <w:snapToGrid w:val="0"/>
              <w:jc w:val="right"/>
            </w:pPr>
            <w:r>
              <w:rPr>
                <w:rFonts w:ascii="宋体" w:hAnsi="宋体" w:eastAsia="宋体" w:cs="宋体"/>
                <w:b w:val="0"/>
                <w:i w:val="0"/>
                <w:color w:val="262626"/>
                <w:sz w:val="17"/>
              </w:rPr>
              <w:t>1.90</w:t>
            </w:r>
          </w:p>
        </w:tc>
        <w:tc>
          <w:tcPr>
            <w:tcW w:w="965" w:type="dxa"/>
            <w:vAlign w:val="center"/>
          </w:tcPr>
          <w:p w14:paraId="20609F71">
            <w:pPr>
              <w:snapToGrid w:val="0"/>
              <w:jc w:val="right"/>
            </w:pPr>
            <w:r>
              <w:rPr>
                <w:rFonts w:ascii="宋体" w:hAnsi="宋体" w:eastAsia="宋体" w:cs="宋体"/>
                <w:b w:val="0"/>
                <w:i w:val="0"/>
                <w:color w:val="262626"/>
                <w:sz w:val="17"/>
              </w:rPr>
              <w:t>1.90</w:t>
            </w:r>
          </w:p>
        </w:tc>
        <w:tc>
          <w:tcPr>
            <w:tcW w:w="965" w:type="dxa"/>
            <w:vAlign w:val="center"/>
          </w:tcPr>
          <w:p w14:paraId="039D80A9"/>
        </w:tc>
        <w:tc>
          <w:tcPr>
            <w:tcW w:w="967" w:type="dxa"/>
            <w:vAlign w:val="center"/>
          </w:tcPr>
          <w:p w14:paraId="2BCECDEA">
            <w:pPr>
              <w:snapToGrid w:val="0"/>
              <w:jc w:val="right"/>
            </w:pPr>
            <w:r>
              <w:rPr>
                <w:rFonts w:ascii="宋体" w:hAnsi="宋体" w:eastAsia="宋体" w:cs="宋体"/>
                <w:b w:val="0"/>
                <w:i w:val="0"/>
                <w:color w:val="262626"/>
                <w:sz w:val="17"/>
              </w:rPr>
              <w:t>1.90</w:t>
            </w:r>
          </w:p>
        </w:tc>
        <w:tc>
          <w:tcPr>
            <w:tcW w:w="965" w:type="dxa"/>
            <w:vAlign w:val="center"/>
          </w:tcPr>
          <w:p w14:paraId="4A8FF956"/>
        </w:tc>
        <w:tc>
          <w:tcPr>
            <w:tcW w:w="965" w:type="dxa"/>
            <w:vAlign w:val="center"/>
          </w:tcPr>
          <w:p w14:paraId="7583D74E"/>
        </w:tc>
        <w:tc>
          <w:tcPr>
            <w:tcW w:w="967" w:type="dxa"/>
            <w:vAlign w:val="center"/>
          </w:tcPr>
          <w:p w14:paraId="3669A0F1"/>
        </w:tc>
        <w:tc>
          <w:tcPr>
            <w:tcW w:w="965" w:type="dxa"/>
            <w:vAlign w:val="center"/>
          </w:tcPr>
          <w:p w14:paraId="7FA83FAF"/>
        </w:tc>
        <w:tc>
          <w:tcPr>
            <w:tcW w:w="965" w:type="dxa"/>
            <w:vAlign w:val="center"/>
          </w:tcPr>
          <w:p w14:paraId="11581E1C"/>
        </w:tc>
        <w:tc>
          <w:tcPr>
            <w:tcW w:w="1005" w:type="dxa"/>
            <w:vAlign w:val="center"/>
          </w:tcPr>
          <w:p w14:paraId="5678BC25"/>
        </w:tc>
      </w:tr>
    </w:tbl>
    <w:p w14:paraId="6FD9550F">
      <w:pPr>
        <w:widowControl/>
        <w:ind w:firstLine="160" w:firstLineChars="50"/>
        <w:jc w:val="both"/>
        <w:outlineLvl w:val="1"/>
        <w:rPr>
          <w:rFonts w:hint="default" w:ascii="Times New Roman" w:hAnsi="Times New Roman" w:eastAsia="仿宋_GB2312" w:cs="Times New Roman"/>
          <w:kern w:val="0"/>
          <w:sz w:val="32"/>
          <w:szCs w:val="32"/>
          <w:highlight w:val="none"/>
          <w:lang w:val="en-US" w:eastAsia="zh-CN"/>
        </w:rPr>
      </w:pPr>
    </w:p>
    <w:p w14:paraId="048E89D8">
      <w:pPr>
        <w:widowControl/>
        <w:jc w:val="both"/>
        <w:outlineLvl w:val="1"/>
        <w:rPr>
          <w:rFonts w:hint="default" w:ascii="Times New Roman" w:hAnsi="Times New Roman" w:eastAsia="仿宋_GB2312" w:cs="Times New Roman"/>
          <w:kern w:val="0"/>
          <w:sz w:val="32"/>
          <w:szCs w:val="32"/>
          <w:highlight w:val="none"/>
          <w:lang w:val="en-US" w:eastAsia="zh-CN"/>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14:paraId="112DF851">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 w:val="0"/>
          <w:bCs w:val="0"/>
          <w:kern w:val="0"/>
          <w:sz w:val="36"/>
          <w:szCs w:val="36"/>
          <w:lang w:val="en-US" w:eastAsia="zh-CN"/>
        </w:rPr>
      </w:pPr>
    </w:p>
    <w:p w14:paraId="7917CE94">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 w:val="0"/>
          <w:bCs w:val="0"/>
          <w:kern w:val="0"/>
          <w:sz w:val="36"/>
          <w:szCs w:val="36"/>
          <w:lang w:val="en-US" w:eastAsia="zh-CN"/>
        </w:rPr>
      </w:pPr>
    </w:p>
    <w:p w14:paraId="45AC27ED">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 w:val="0"/>
          <w:bCs w:val="0"/>
          <w:kern w:val="0"/>
          <w:sz w:val="36"/>
          <w:szCs w:val="36"/>
          <w:lang w:val="en-US" w:eastAsia="zh-CN"/>
        </w:rPr>
      </w:pPr>
    </w:p>
    <w:p w14:paraId="393DCD83">
      <w:pPr>
        <w:jc w:val="both"/>
        <w:rPr>
          <w:rFonts w:hint="eastAsia" w:ascii="Times New Roman" w:hAnsi="Times New Roman" w:eastAsia="方正小标宋简体" w:cs="Times New Roman"/>
          <w:b w:val="0"/>
          <w:bCs/>
          <w:kern w:val="0"/>
          <w:sz w:val="36"/>
          <w:szCs w:val="36"/>
          <w:lang w:val="en-US" w:eastAsia="zh-CN"/>
        </w:rPr>
      </w:pPr>
    </w:p>
    <w:p w14:paraId="3F4F69E8">
      <w:pPr>
        <w:keepNext w:val="0"/>
        <w:keepLines w:val="0"/>
        <w:pageBreakBefore w:val="0"/>
        <w:widowControl/>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Times New Roman" w:hAnsi="Times New Roman" w:eastAsia="方正小标宋简体" w:cs="Times New Roman"/>
          <w:b w:val="0"/>
          <w:bCs/>
          <w:kern w:val="0"/>
          <w:sz w:val="36"/>
          <w:szCs w:val="36"/>
          <w:lang w:val="en-US" w:eastAsia="zh-CN"/>
        </w:rPr>
      </w:pPr>
      <w:r>
        <w:rPr>
          <w:rFonts w:hint="eastAsia" w:ascii="Times New Roman" w:hAnsi="Times New Roman" w:eastAsia="方正小标宋简体" w:cs="Times New Roman"/>
          <w:b w:val="0"/>
          <w:bCs/>
          <w:kern w:val="0"/>
          <w:sz w:val="36"/>
          <w:szCs w:val="36"/>
          <w:lang w:val="en-US" w:eastAsia="zh-CN"/>
        </w:rPr>
        <w:t>第三部分  2026年度宁夏回族自治区药品审评查验和不良反应监测中心部门预算情况说明</w:t>
      </w:r>
    </w:p>
    <w:p w14:paraId="74E60A61">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 w:val="0"/>
          <w:bCs w:val="0"/>
          <w:kern w:val="0"/>
          <w:sz w:val="36"/>
          <w:szCs w:val="36"/>
          <w:lang w:val="en-US" w:eastAsia="zh-CN"/>
        </w:rPr>
      </w:pPr>
    </w:p>
    <w:p w14:paraId="03DF929E">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 w:val="0"/>
          <w:bCs w:val="0"/>
          <w:kern w:val="0"/>
          <w:sz w:val="36"/>
          <w:szCs w:val="36"/>
          <w:lang w:val="en-US" w:eastAsia="zh-CN"/>
        </w:rPr>
      </w:pPr>
    </w:p>
    <w:p w14:paraId="01A48F25">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 w:val="0"/>
          <w:bCs w:val="0"/>
          <w:kern w:val="0"/>
          <w:sz w:val="36"/>
          <w:szCs w:val="36"/>
          <w:lang w:val="en-US" w:eastAsia="zh-CN"/>
        </w:rPr>
      </w:pPr>
    </w:p>
    <w:p w14:paraId="3F4B0EEA">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 w:val="0"/>
          <w:bCs w:val="0"/>
          <w:kern w:val="0"/>
          <w:sz w:val="36"/>
          <w:szCs w:val="36"/>
          <w:lang w:val="en-US" w:eastAsia="zh-CN"/>
        </w:rPr>
      </w:pPr>
    </w:p>
    <w:p w14:paraId="368E8358">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 w:val="0"/>
          <w:bCs w:val="0"/>
          <w:kern w:val="0"/>
          <w:sz w:val="36"/>
          <w:szCs w:val="36"/>
          <w:lang w:val="en-US" w:eastAsia="zh-CN"/>
        </w:rPr>
      </w:pPr>
    </w:p>
    <w:p w14:paraId="46C9AD50">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 w:val="0"/>
          <w:bCs w:val="0"/>
          <w:kern w:val="0"/>
          <w:sz w:val="36"/>
          <w:szCs w:val="36"/>
          <w:lang w:val="en-US" w:eastAsia="zh-CN"/>
        </w:rPr>
      </w:pPr>
    </w:p>
    <w:p w14:paraId="02B173C0">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 w:val="0"/>
          <w:bCs w:val="0"/>
          <w:kern w:val="0"/>
          <w:sz w:val="36"/>
          <w:szCs w:val="36"/>
          <w:lang w:val="en-US" w:eastAsia="zh-CN"/>
        </w:rPr>
      </w:pPr>
    </w:p>
    <w:p w14:paraId="1E79BCA6">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 w:val="0"/>
          <w:bCs w:val="0"/>
          <w:kern w:val="0"/>
          <w:sz w:val="36"/>
          <w:szCs w:val="36"/>
          <w:lang w:val="en-US" w:eastAsia="zh-CN"/>
        </w:rPr>
      </w:pPr>
    </w:p>
    <w:p w14:paraId="69B1599E">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 w:val="0"/>
          <w:bCs w:val="0"/>
          <w:kern w:val="0"/>
          <w:sz w:val="36"/>
          <w:szCs w:val="36"/>
          <w:lang w:val="en-US" w:eastAsia="zh-CN"/>
        </w:rPr>
      </w:pPr>
    </w:p>
    <w:p w14:paraId="42423D8D">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default" w:ascii="Times New Roman" w:hAnsi="Times New Roman" w:eastAsia="方正小标宋简体" w:cs="Times New Roman"/>
          <w:b w:val="0"/>
          <w:bCs/>
          <w:kern w:val="0"/>
          <w:sz w:val="36"/>
          <w:szCs w:val="36"/>
          <w:lang w:val="en-US" w:eastAsia="zh-CN"/>
        </w:rPr>
      </w:pPr>
      <w:r>
        <w:br w:type="page"/>
      </w:r>
      <w:r>
        <w:rPr>
          <w:rFonts w:hint="default" w:ascii="Times New Roman" w:hAnsi="Times New Roman" w:eastAsia="方正小标宋简体" w:cs="Times New Roman"/>
          <w:b w:val="0"/>
          <w:bCs/>
          <w:kern w:val="0"/>
          <w:sz w:val="36"/>
          <w:szCs w:val="36"/>
          <w:lang w:val="en-US" w:eastAsia="zh-CN"/>
        </w:rPr>
        <w:t>宁夏回族自治区药品审评查验和不良反应监测中心</w:t>
      </w:r>
      <w:r>
        <w:rPr>
          <w:rFonts w:hint="eastAsia" w:eastAsia="方正小标宋简体" w:cs="Times New Roman"/>
          <w:b w:val="0"/>
          <w:bCs/>
          <w:kern w:val="0"/>
          <w:sz w:val="36"/>
          <w:szCs w:val="36"/>
          <w:lang w:val="en-US" w:eastAsia="zh-CN"/>
        </w:rPr>
        <w:t>2026</w:t>
      </w:r>
      <w:r>
        <w:rPr>
          <w:rFonts w:hint="default" w:ascii="Times New Roman" w:hAnsi="Times New Roman" w:eastAsia="方正小标宋简体" w:cs="Times New Roman"/>
          <w:b w:val="0"/>
          <w:bCs/>
          <w:kern w:val="0"/>
          <w:sz w:val="36"/>
          <w:szCs w:val="36"/>
          <w:lang w:val="en-US" w:eastAsia="zh-CN"/>
        </w:rPr>
        <w:t>年</w:t>
      </w:r>
      <w:r>
        <w:rPr>
          <w:rFonts w:hint="eastAsia" w:ascii="Times New Roman" w:hAnsi="Times New Roman" w:eastAsia="方正小标宋简体" w:cs="Times New Roman"/>
          <w:b w:val="0"/>
          <w:bCs/>
          <w:kern w:val="0"/>
          <w:sz w:val="36"/>
          <w:szCs w:val="36"/>
          <w:lang w:val="en-US" w:eastAsia="zh-CN"/>
        </w:rPr>
        <w:t>度</w:t>
      </w:r>
      <w:r>
        <w:rPr>
          <w:rFonts w:hint="default" w:ascii="Times New Roman" w:hAnsi="Times New Roman" w:eastAsia="方正小标宋简体" w:cs="Times New Roman"/>
          <w:b w:val="0"/>
          <w:bCs/>
          <w:kern w:val="0"/>
          <w:sz w:val="36"/>
          <w:szCs w:val="36"/>
          <w:lang w:val="en-US" w:eastAsia="zh-CN"/>
        </w:rPr>
        <w:t>部门预算——部门预算情况说明</w:t>
      </w:r>
    </w:p>
    <w:p w14:paraId="77B5D8C4">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1"/>
        <w:rPr>
          <w:rFonts w:hint="default" w:ascii="Times New Roman" w:hAnsi="Times New Roman" w:eastAsia="仿宋_GB2312" w:cs="Times New Roman"/>
          <w:b/>
          <w:bCs/>
          <w:kern w:val="0"/>
          <w:sz w:val="36"/>
          <w:szCs w:val="36"/>
          <w:lang w:val="en-US" w:eastAsia="zh-CN"/>
        </w:rPr>
      </w:pPr>
    </w:p>
    <w:p w14:paraId="01F5C54F">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黑体" w:cs="Times New Roman"/>
          <w:b w:val="0"/>
          <w:bCs w:val="0"/>
          <w:kern w:val="0"/>
          <w:sz w:val="32"/>
          <w:szCs w:val="32"/>
          <w:lang w:val="en-US" w:eastAsia="zh-CN"/>
        </w:rPr>
      </w:pPr>
      <w:r>
        <w:rPr>
          <w:rFonts w:hint="default" w:ascii="Times New Roman" w:hAnsi="Times New Roman" w:eastAsia="黑体" w:cs="Times New Roman"/>
          <w:b w:val="0"/>
          <w:bCs w:val="0"/>
          <w:kern w:val="0"/>
          <w:sz w:val="32"/>
          <w:szCs w:val="32"/>
          <w:lang w:val="en-US" w:eastAsia="zh-CN"/>
        </w:rPr>
        <w:t>一、收支预算总体</w:t>
      </w:r>
      <w:r>
        <w:rPr>
          <w:rFonts w:hint="eastAsia" w:ascii="Times New Roman" w:hAnsi="Times New Roman" w:eastAsia="黑体" w:cs="Times New Roman"/>
          <w:b w:val="0"/>
          <w:bCs w:val="0"/>
          <w:kern w:val="0"/>
          <w:sz w:val="32"/>
          <w:szCs w:val="32"/>
          <w:lang w:val="en-US" w:eastAsia="zh-CN"/>
        </w:rPr>
        <w:t>情况</w:t>
      </w:r>
      <w:r>
        <w:rPr>
          <w:rFonts w:hint="default" w:ascii="Times New Roman" w:hAnsi="Times New Roman" w:eastAsia="黑体" w:cs="Times New Roman"/>
          <w:b w:val="0"/>
          <w:bCs w:val="0"/>
          <w:kern w:val="0"/>
          <w:sz w:val="32"/>
          <w:szCs w:val="32"/>
          <w:lang w:val="en-US" w:eastAsia="zh-CN"/>
        </w:rPr>
        <w:t>说明</w:t>
      </w:r>
    </w:p>
    <w:p w14:paraId="12A06D9C">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宁夏回族自治区药品审评查验和不良反应监测中心</w:t>
      </w:r>
      <w:r>
        <w:rPr>
          <w:rFonts w:hint="eastAsia" w:eastAsia="仿宋_GB2312" w:cs="Times New Roman"/>
          <w:kern w:val="0"/>
          <w:sz w:val="32"/>
          <w:szCs w:val="32"/>
          <w:lang w:val="en-US" w:eastAsia="zh-CN"/>
        </w:rPr>
        <w:t>2026</w:t>
      </w:r>
      <w:r>
        <w:rPr>
          <w:rFonts w:hint="default" w:ascii="Times New Roman" w:hAnsi="Times New Roman" w:eastAsia="仿宋_GB2312" w:cs="Times New Roman"/>
          <w:kern w:val="0"/>
          <w:sz w:val="32"/>
          <w:szCs w:val="32"/>
          <w:lang w:val="en-US" w:eastAsia="zh-CN"/>
        </w:rPr>
        <w:t>年</w:t>
      </w:r>
      <w:r>
        <w:rPr>
          <w:rFonts w:hint="eastAsia" w:ascii="Times New Roman" w:hAnsi="Times New Roman" w:eastAsia="仿宋_GB2312" w:cs="Times New Roman"/>
          <w:kern w:val="0"/>
          <w:sz w:val="32"/>
          <w:szCs w:val="32"/>
          <w:lang w:val="en-US" w:eastAsia="zh-CN"/>
        </w:rPr>
        <w:t>度</w:t>
      </w:r>
      <w:r>
        <w:rPr>
          <w:rFonts w:hint="default" w:ascii="Times New Roman" w:hAnsi="Times New Roman" w:eastAsia="仿宋_GB2312" w:cs="Times New Roman"/>
          <w:kern w:val="0"/>
          <w:sz w:val="32"/>
          <w:szCs w:val="32"/>
          <w:lang w:val="en-US" w:eastAsia="zh-CN"/>
        </w:rPr>
        <w:t>收入</w:t>
      </w:r>
      <w:r>
        <w:rPr>
          <w:rFonts w:hint="eastAsia" w:ascii="Times New Roman" w:hAnsi="Times New Roman" w:eastAsia="仿宋_GB2312" w:cs="Times New Roman"/>
          <w:kern w:val="0"/>
          <w:sz w:val="32"/>
          <w:szCs w:val="32"/>
          <w:lang w:val="en-US" w:eastAsia="zh-CN"/>
        </w:rPr>
        <w:t>、支出</w:t>
      </w:r>
      <w:r>
        <w:rPr>
          <w:rFonts w:hint="default" w:ascii="Times New Roman" w:hAnsi="Times New Roman" w:eastAsia="仿宋_GB2312" w:cs="Times New Roman"/>
          <w:kern w:val="0"/>
          <w:sz w:val="32"/>
          <w:szCs w:val="32"/>
          <w:lang w:val="en-US" w:eastAsia="zh-CN"/>
        </w:rPr>
        <w:t>预算</w:t>
      </w:r>
      <w:r>
        <w:rPr>
          <w:rFonts w:hint="eastAsia" w:ascii="Times New Roman" w:hAnsi="Times New Roman" w:eastAsia="仿宋_GB2312" w:cs="Times New Roman"/>
          <w:kern w:val="0"/>
          <w:sz w:val="32"/>
          <w:szCs w:val="32"/>
          <w:lang w:val="en-US" w:eastAsia="zh-CN"/>
        </w:rPr>
        <w:t>总计</w:t>
      </w:r>
      <w:r>
        <w:rPr>
          <w:rFonts w:hint="default" w:ascii="Times New Roman" w:hAnsi="Times New Roman" w:eastAsia="仿宋_GB2312" w:cs="Times New Roman"/>
          <w:kern w:val="0"/>
          <w:sz w:val="32"/>
          <w:szCs w:val="32"/>
          <w:lang w:val="en-US" w:eastAsia="zh-CN"/>
        </w:rPr>
        <w:t>693.87</w:t>
      </w:r>
      <w:r>
        <w:rPr>
          <w:rFonts w:hint="eastAsia"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lang w:val="en-US" w:eastAsia="zh-CN"/>
        </w:rPr>
        <w:t>与上年相比收支预算总计增加101.65万元，增长17.16%。其中：</w:t>
      </w:r>
    </w:p>
    <w:p w14:paraId="485E1DF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3"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楷体_GB2312" w:hAnsi="楷体_GB2312" w:eastAsia="楷体_GB2312" w:cs="楷体_GB2312"/>
          <w:b/>
          <w:bCs/>
          <w:kern w:val="0"/>
          <w:sz w:val="32"/>
          <w:szCs w:val="32"/>
          <w:lang w:val="en-US" w:eastAsia="zh-CN"/>
        </w:rPr>
        <w:t>（一）收入预算总计693.87万元。</w:t>
      </w:r>
      <w:r>
        <w:rPr>
          <w:rFonts w:hint="default" w:ascii="Times New Roman" w:hAnsi="Times New Roman" w:eastAsia="仿宋_GB2312" w:cs="Times New Roman"/>
          <w:kern w:val="0"/>
          <w:sz w:val="32"/>
          <w:szCs w:val="32"/>
          <w:lang w:val="en-US" w:eastAsia="zh-CN"/>
        </w:rPr>
        <w:t>包括</w:t>
      </w:r>
      <w:r>
        <w:rPr>
          <w:rFonts w:hint="eastAsia" w:ascii="Times New Roman" w:hAnsi="Times New Roman" w:eastAsia="仿宋_GB2312" w:cs="Times New Roman"/>
          <w:kern w:val="0"/>
          <w:sz w:val="32"/>
          <w:szCs w:val="32"/>
          <w:lang w:val="en-US" w:eastAsia="zh-CN"/>
        </w:rPr>
        <w:t>：</w:t>
      </w:r>
    </w:p>
    <w:p w14:paraId="6A77893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3" w:firstLineChars="200"/>
        <w:jc w:val="both"/>
        <w:textAlignment w:val="auto"/>
        <w:rPr>
          <w:rFonts w:hint="eastAsia" w:ascii="Times New Roman" w:hAnsi="Times New Roman" w:eastAsia="仿宋_GB2312" w:cs="Times New Roman"/>
          <w:b/>
          <w:bCs/>
          <w:kern w:val="0"/>
          <w:sz w:val="32"/>
          <w:szCs w:val="32"/>
          <w:lang w:val="en-US" w:eastAsia="zh-CN"/>
        </w:rPr>
      </w:pPr>
      <w:r>
        <w:rPr>
          <w:rFonts w:hint="eastAsia" w:ascii="Times New Roman" w:hAnsi="Times New Roman" w:eastAsia="仿宋_GB2312" w:cs="Times New Roman"/>
          <w:b/>
          <w:bCs/>
          <w:kern w:val="0"/>
          <w:sz w:val="32"/>
          <w:szCs w:val="32"/>
          <w:lang w:val="en-US" w:eastAsia="zh-CN"/>
        </w:rPr>
        <w:t>1.本年收入合计649.79</w:t>
      </w:r>
      <w:r>
        <w:rPr>
          <w:rFonts w:hint="eastAsia" w:eastAsia="仿宋_GB2312" w:cs="Times New Roman"/>
          <w:b/>
          <w:bCs/>
          <w:kern w:val="0"/>
          <w:sz w:val="32"/>
          <w:szCs w:val="32"/>
          <w:lang w:val="en-US" w:eastAsia="zh-CN"/>
        </w:rPr>
        <w:t>万元</w:t>
      </w:r>
      <w:r>
        <w:rPr>
          <w:rFonts w:hint="eastAsia" w:ascii="Times New Roman" w:hAnsi="Times New Roman" w:eastAsia="仿宋_GB2312" w:cs="Times New Roman"/>
          <w:b/>
          <w:bCs/>
          <w:kern w:val="0"/>
          <w:sz w:val="32"/>
          <w:szCs w:val="32"/>
          <w:lang w:val="en-US" w:eastAsia="zh-CN"/>
        </w:rPr>
        <w:t>。</w:t>
      </w:r>
    </w:p>
    <w:p w14:paraId="50140CA7">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（1）</w:t>
      </w:r>
      <w:r>
        <w:rPr>
          <w:rFonts w:hint="default" w:ascii="Times New Roman" w:hAnsi="Times New Roman" w:eastAsia="仿宋_GB2312" w:cs="Times New Roman"/>
          <w:kern w:val="0"/>
          <w:sz w:val="32"/>
          <w:szCs w:val="32"/>
          <w:lang w:val="en-US" w:eastAsia="zh-CN"/>
        </w:rPr>
        <w:t>一般公共预算拨款</w:t>
      </w:r>
      <w:r>
        <w:rPr>
          <w:rFonts w:hint="eastAsia" w:ascii="Times New Roman" w:hAnsi="Times New Roman" w:eastAsia="仿宋_GB2312" w:cs="Times New Roman"/>
          <w:kern w:val="0"/>
          <w:sz w:val="32"/>
          <w:szCs w:val="32"/>
          <w:lang w:val="en-US" w:eastAsia="zh-CN"/>
        </w:rPr>
        <w:t>收入</w:t>
      </w:r>
      <w:r>
        <w:rPr>
          <w:rFonts w:hint="default" w:ascii="Times New Roman" w:hAnsi="Times New Roman" w:eastAsia="仿宋_GB2312" w:cs="Times New Roman"/>
          <w:kern w:val="0"/>
          <w:sz w:val="32"/>
          <w:szCs w:val="32"/>
          <w:lang w:val="en-US" w:eastAsia="zh-CN"/>
        </w:rPr>
        <w:t>649.79</w:t>
      </w:r>
      <w:r>
        <w:rPr>
          <w:rFonts w:hint="eastAsia" w:ascii="Times New Roman" w:hAnsi="Times New Roman"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lang w:val="en-US" w:eastAsia="zh-CN"/>
        </w:rPr>
        <w:t>与上年相比增加109.43万元，增长20.25%。主要原因是：1.本年度有新增人员，基本支出增加；2.本年度项目经费增加。</w:t>
      </w:r>
    </w:p>
    <w:p w14:paraId="3300EF10">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（2）</w:t>
      </w:r>
      <w:r>
        <w:rPr>
          <w:rFonts w:hint="default" w:ascii="Times New Roman" w:hAnsi="Times New Roman" w:eastAsia="仿宋_GB2312" w:cs="Times New Roman"/>
          <w:kern w:val="0"/>
          <w:sz w:val="32"/>
          <w:szCs w:val="32"/>
          <w:lang w:val="en-US" w:eastAsia="zh-CN"/>
        </w:rPr>
        <w:t>政府性基金预算拨款0.00</w:t>
      </w:r>
      <w:r>
        <w:rPr>
          <w:rFonts w:hint="eastAsia" w:ascii="Times New Roman" w:hAnsi="Times New Roman" w:eastAsia="仿宋_GB2312" w:cs="Times New Roman"/>
          <w:kern w:val="0"/>
          <w:sz w:val="32"/>
          <w:szCs w:val="32"/>
          <w:lang w:val="en-US" w:eastAsia="zh-CN"/>
        </w:rPr>
        <w:t>万元，与上年相比持平。主要原因是：无。</w:t>
      </w:r>
    </w:p>
    <w:p w14:paraId="3DF68B17">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（3）国有资本经营预算拨款收入</w:t>
      </w:r>
      <w:r>
        <w:rPr>
          <w:rFonts w:hint="default" w:ascii="Times New Roman" w:hAnsi="Times New Roman" w:eastAsia="仿宋_GB2312" w:cs="Times New Roman"/>
          <w:kern w:val="0"/>
          <w:sz w:val="32"/>
          <w:szCs w:val="32"/>
          <w:lang w:val="en-US" w:eastAsia="zh-CN"/>
        </w:rPr>
        <w:t>0.00</w:t>
      </w:r>
      <w:r>
        <w:rPr>
          <w:rFonts w:hint="eastAsia" w:ascii="Times New Roman" w:hAnsi="Times New Roman" w:eastAsia="仿宋_GB2312" w:cs="Times New Roman"/>
          <w:kern w:val="0"/>
          <w:sz w:val="32"/>
          <w:szCs w:val="32"/>
          <w:lang w:val="en-US" w:eastAsia="zh-CN"/>
        </w:rPr>
        <w:t>万元，与上年相比持平。主要原因是：无。</w:t>
      </w:r>
    </w:p>
    <w:p w14:paraId="5B836A31">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（4）财政专户管理资金收入</w:t>
      </w:r>
      <w:r>
        <w:rPr>
          <w:rFonts w:hint="default" w:ascii="Times New Roman" w:hAnsi="Times New Roman" w:eastAsia="仿宋_GB2312" w:cs="Times New Roman"/>
          <w:kern w:val="0"/>
          <w:sz w:val="32"/>
          <w:szCs w:val="32"/>
          <w:lang w:val="en-US" w:eastAsia="zh-CN"/>
        </w:rPr>
        <w:t>0.00</w:t>
      </w:r>
      <w:r>
        <w:rPr>
          <w:rFonts w:hint="eastAsia" w:ascii="Times New Roman" w:hAnsi="Times New Roman" w:eastAsia="仿宋_GB2312" w:cs="Times New Roman"/>
          <w:kern w:val="0"/>
          <w:sz w:val="32"/>
          <w:szCs w:val="32"/>
          <w:lang w:val="en-US" w:eastAsia="zh-CN"/>
        </w:rPr>
        <w:t>万元，与上年相比持平。主要原因是：无。</w:t>
      </w:r>
    </w:p>
    <w:p w14:paraId="69D9D62A">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（5）事业收入0.00万元，与上年相比持平。主要原因是：无。</w:t>
      </w:r>
    </w:p>
    <w:p w14:paraId="3BD8030C">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（6）事业单位经营收入0.00万元，与上年相比持平。主要原因是：无。</w:t>
      </w:r>
    </w:p>
    <w:p w14:paraId="0C828354">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（7）上级补助收入0.00万元，与上年相比持平。</w:t>
      </w:r>
    </w:p>
    <w:p w14:paraId="43890A65">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（8）附属单位上缴0.00万元，与上年相比持平。</w:t>
      </w:r>
    </w:p>
    <w:p w14:paraId="38E083D6">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（9）其他收入0.00万元，与上年相比持平。</w:t>
      </w:r>
    </w:p>
    <w:p w14:paraId="5CF2963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3" w:firstLineChars="200"/>
        <w:jc w:val="both"/>
        <w:textAlignment w:val="auto"/>
        <w:rPr>
          <w:rFonts w:hint="default" w:ascii="Times New Roman" w:hAnsi="Times New Roman" w:eastAsia="仿宋_GB2312" w:cs="Times New Roman"/>
          <w:kern w:val="0"/>
          <w:sz w:val="32"/>
          <w:szCs w:val="32"/>
          <w:lang w:val="en-US" w:eastAsia="zh-CN"/>
        </w:rPr>
      </w:pPr>
      <w:r>
        <w:rPr>
          <w:rFonts w:hint="eastAsia" w:ascii="Times New Roman" w:hAnsi="Times New Roman" w:eastAsia="仿宋_GB2312" w:cs="Times New Roman"/>
          <w:b/>
          <w:bCs/>
          <w:kern w:val="0"/>
          <w:sz w:val="32"/>
          <w:szCs w:val="32"/>
          <w:lang w:val="en-US" w:eastAsia="zh-CN"/>
        </w:rPr>
        <w:t>2.</w:t>
      </w:r>
      <w:r>
        <w:rPr>
          <w:rFonts w:hint="default" w:ascii="Times New Roman" w:hAnsi="Times New Roman" w:eastAsia="仿宋_GB2312" w:cs="Times New Roman"/>
          <w:b/>
          <w:bCs/>
          <w:kern w:val="0"/>
          <w:sz w:val="32"/>
          <w:szCs w:val="32"/>
          <w:lang w:val="en-US" w:eastAsia="zh-CN"/>
        </w:rPr>
        <w:t>上年结转结余44.08</w:t>
      </w:r>
      <w:r>
        <w:rPr>
          <w:rFonts w:hint="eastAsia" w:eastAsia="仿宋_GB2312" w:cs="Times New Roman"/>
          <w:b/>
          <w:bCs/>
          <w:kern w:val="0"/>
          <w:sz w:val="32"/>
          <w:szCs w:val="32"/>
          <w:lang w:val="en-US" w:eastAsia="zh-CN"/>
        </w:rPr>
        <w:t>万元</w:t>
      </w:r>
      <w:r>
        <w:rPr>
          <w:rFonts w:hint="default" w:ascii="Times New Roman" w:hAnsi="Times New Roman" w:eastAsia="仿宋_GB2312" w:cs="Times New Roman"/>
          <w:b/>
          <w:bCs/>
          <w:kern w:val="0"/>
          <w:sz w:val="32"/>
          <w:szCs w:val="32"/>
          <w:lang w:val="en-US" w:eastAsia="zh-CN"/>
        </w:rPr>
        <w:t>。</w:t>
      </w:r>
      <w:r>
        <w:rPr>
          <w:rFonts w:hint="eastAsia" w:ascii="Times New Roman" w:hAnsi="Times New Roman" w:eastAsia="仿宋_GB2312" w:cs="Times New Roman"/>
          <w:kern w:val="0"/>
          <w:sz w:val="32"/>
          <w:szCs w:val="32"/>
          <w:lang w:val="en-US" w:eastAsia="zh-CN"/>
        </w:rPr>
        <w:t>与上年相比减少7.78万元,下降15.00%。主要原因是：2025年项目执行较好，结转经费减少。</w:t>
      </w:r>
    </w:p>
    <w:p w14:paraId="35C1F13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3"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楷体_GB2312" w:hAnsi="楷体_GB2312" w:eastAsia="楷体_GB2312" w:cs="楷体_GB2312"/>
          <w:b/>
          <w:bCs/>
          <w:kern w:val="0"/>
          <w:sz w:val="32"/>
          <w:szCs w:val="32"/>
          <w:lang w:val="en-US" w:eastAsia="zh-CN"/>
        </w:rPr>
        <w:t>（二）支出预算总计693.87万元。</w:t>
      </w:r>
      <w:r>
        <w:rPr>
          <w:rFonts w:hint="eastAsia" w:ascii="Times New Roman" w:hAnsi="Times New Roman" w:eastAsia="仿宋_GB2312" w:cs="Times New Roman"/>
          <w:kern w:val="0"/>
          <w:sz w:val="32"/>
          <w:szCs w:val="32"/>
          <w:lang w:val="en-US" w:eastAsia="zh-CN"/>
        </w:rPr>
        <w:t>包括：</w:t>
      </w:r>
    </w:p>
    <w:p w14:paraId="5DDEBF9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3" w:firstLineChars="200"/>
        <w:jc w:val="both"/>
        <w:textAlignment w:val="auto"/>
        <w:rPr>
          <w:rFonts w:hint="eastAsia" w:ascii="Times New Roman" w:hAnsi="Times New Roman" w:eastAsia="仿宋_GB2312" w:cs="Times New Roman"/>
          <w:b/>
          <w:bCs/>
          <w:kern w:val="0"/>
          <w:sz w:val="32"/>
          <w:szCs w:val="32"/>
          <w:lang w:val="en-US" w:eastAsia="zh-CN"/>
        </w:rPr>
      </w:pPr>
      <w:r>
        <w:rPr>
          <w:rFonts w:hint="eastAsia" w:ascii="Times New Roman" w:hAnsi="Times New Roman" w:eastAsia="仿宋_GB2312" w:cs="Times New Roman"/>
          <w:b/>
          <w:bCs/>
          <w:kern w:val="0"/>
          <w:sz w:val="32"/>
          <w:szCs w:val="32"/>
          <w:lang w:val="en-US" w:eastAsia="zh-CN"/>
        </w:rPr>
        <w:t>1.本年支出合计693.8</w:t>
      </w:r>
      <w:r>
        <w:rPr>
          <w:rFonts w:hint="eastAsia" w:eastAsia="仿宋_GB2312" w:cs="Times New Roman"/>
          <w:b/>
          <w:bCs/>
          <w:kern w:val="0"/>
          <w:sz w:val="32"/>
          <w:szCs w:val="32"/>
          <w:lang w:val="en-US" w:eastAsia="zh-CN"/>
        </w:rPr>
        <w:t>7万元</w:t>
      </w:r>
      <w:r>
        <w:rPr>
          <w:rFonts w:hint="eastAsia" w:ascii="Times New Roman" w:hAnsi="Times New Roman" w:eastAsia="仿宋_GB2312" w:cs="Times New Roman"/>
          <w:b/>
          <w:bCs/>
          <w:kern w:val="0"/>
          <w:sz w:val="32"/>
          <w:szCs w:val="32"/>
          <w:lang w:val="en-US" w:eastAsia="zh-CN"/>
        </w:rPr>
        <w:t>。</w:t>
      </w:r>
    </w:p>
    <w:p w14:paraId="156C84C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（1）一般公共服务支出(类)支出565.56万元，主要用于基本支出与项目支出。与上年相比增加85.75万元，增长17.87%。主要原因是：本年度项目经费增加。</w:t>
      </w:r>
    </w:p>
    <w:p w14:paraId="3F6F85B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（2）社会保障和就业支出(类)支出77.22万元，主要用于保障退休人员经费以及在职人员社会保险支出。与上年相比增加8.42万元，增长12.24%。主要原因是：本年度有新增人员。</w:t>
      </w:r>
    </w:p>
    <w:p w14:paraId="59687BC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（3）卫生健康支出(类)支出14.16万元，主要用于2026年度区级财政安排的医疗保险费用支出。与上年相比增加2.27万元，增长19.09%。主要原因是：本年度有新增人员。</w:t>
      </w:r>
    </w:p>
    <w:p w14:paraId="7F9CC8B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（4）住房保障支出(类)支出36.94万元，主要用于2026年度区级财政安排的住房公积金和住房补贴支出。与上年相比增加5.21万元，增长16.42%。主要原因是：本年度有新增人员。</w:t>
      </w:r>
    </w:p>
    <w:p w14:paraId="43843D7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3" w:firstLineChars="200"/>
        <w:jc w:val="both"/>
        <w:textAlignment w:val="auto"/>
        <w:rPr>
          <w:rFonts w:hint="default" w:ascii="Times New Roman" w:hAnsi="Times New Roman" w:eastAsia="仿宋_GB2312" w:cs="Times New Roman"/>
          <w:b/>
          <w:bCs/>
          <w:kern w:val="0"/>
          <w:sz w:val="32"/>
          <w:szCs w:val="32"/>
          <w:lang w:val="en-US" w:eastAsia="zh-CN"/>
        </w:rPr>
      </w:pPr>
      <w:r>
        <w:rPr>
          <w:rFonts w:hint="eastAsia" w:ascii="Times New Roman" w:hAnsi="Times New Roman" w:eastAsia="仿宋_GB2312" w:cs="Times New Roman"/>
          <w:b/>
          <w:bCs/>
          <w:kern w:val="0"/>
          <w:sz w:val="32"/>
          <w:szCs w:val="32"/>
          <w:lang w:val="en-US" w:eastAsia="zh-CN"/>
        </w:rPr>
        <w:t>2.年终结转结余0.00</w:t>
      </w:r>
      <w:r>
        <w:rPr>
          <w:rFonts w:hint="eastAsia" w:eastAsia="仿宋_GB2312" w:cs="Times New Roman"/>
          <w:b/>
          <w:bCs/>
          <w:kern w:val="0"/>
          <w:sz w:val="32"/>
          <w:szCs w:val="32"/>
          <w:lang w:val="en-US" w:eastAsia="zh-CN"/>
        </w:rPr>
        <w:t>万元</w:t>
      </w:r>
      <w:r>
        <w:rPr>
          <w:rFonts w:hint="eastAsia" w:ascii="Times New Roman" w:hAnsi="Times New Roman" w:eastAsia="仿宋_GB2312" w:cs="Times New Roman"/>
          <w:b/>
          <w:bCs/>
          <w:kern w:val="0"/>
          <w:sz w:val="32"/>
          <w:szCs w:val="32"/>
          <w:lang w:val="en-US" w:eastAsia="zh-CN"/>
        </w:rPr>
        <w:t>。</w:t>
      </w:r>
    </w:p>
    <w:p w14:paraId="0A95745B">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黑体" w:cs="Times New Roman"/>
          <w:b w:val="0"/>
          <w:bCs w:val="0"/>
          <w:kern w:val="0"/>
          <w:sz w:val="32"/>
          <w:szCs w:val="32"/>
          <w:lang w:val="en-US" w:eastAsia="zh-CN"/>
        </w:rPr>
      </w:pPr>
      <w:r>
        <w:rPr>
          <w:rFonts w:hint="default" w:ascii="Times New Roman" w:hAnsi="Times New Roman" w:eastAsia="黑体" w:cs="Times New Roman"/>
          <w:b w:val="0"/>
          <w:bCs w:val="0"/>
          <w:kern w:val="0"/>
          <w:sz w:val="32"/>
          <w:szCs w:val="32"/>
          <w:lang w:val="en-US" w:eastAsia="zh-CN"/>
        </w:rPr>
        <w:t>二、</w:t>
      </w:r>
      <w:r>
        <w:rPr>
          <w:rFonts w:hint="eastAsia" w:ascii="Times New Roman" w:hAnsi="Times New Roman" w:eastAsia="黑体" w:cs="Times New Roman"/>
          <w:b w:val="0"/>
          <w:bCs w:val="0"/>
          <w:kern w:val="0"/>
          <w:sz w:val="32"/>
          <w:szCs w:val="32"/>
          <w:lang w:val="en-US" w:eastAsia="zh-CN"/>
        </w:rPr>
        <w:t>收入预算</w:t>
      </w:r>
      <w:r>
        <w:rPr>
          <w:rFonts w:hint="default" w:ascii="Times New Roman" w:hAnsi="Times New Roman" w:eastAsia="黑体" w:cs="Times New Roman"/>
          <w:b w:val="0"/>
          <w:bCs w:val="0"/>
          <w:kern w:val="0"/>
          <w:sz w:val="32"/>
          <w:szCs w:val="32"/>
          <w:lang w:val="en-US" w:eastAsia="zh-CN"/>
        </w:rPr>
        <w:t>情况说明</w:t>
      </w:r>
    </w:p>
    <w:p w14:paraId="698A823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宁夏回族自治区药品审评查验和不良反应监测中心部门2026年收入预算合计693.87万元，包括本年收入649.79万元，上年结转结余44.08万元。其中：</w:t>
      </w:r>
    </w:p>
    <w:p w14:paraId="0CAE94F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本年一般公共预算收入649.79万元，占100.00%；</w:t>
      </w:r>
    </w:p>
    <w:p w14:paraId="776F965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本年政府性基金预算收入0.00万元，占0.00%；</w:t>
      </w:r>
    </w:p>
    <w:p w14:paraId="0F04247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本年国有资本经营预算收入0.00万元，占0.00%；</w:t>
      </w:r>
    </w:p>
    <w:p w14:paraId="2AB4A1A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本年财政专户管理资金0.00万元，占0.00%；</w:t>
      </w:r>
    </w:p>
    <w:p w14:paraId="0362957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本年事业收入0.00万元，占0.00%；</w:t>
      </w:r>
    </w:p>
    <w:p w14:paraId="4CF29D6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本年事业单位经营收入0.00万元，占0.00%；</w:t>
      </w:r>
    </w:p>
    <w:p w14:paraId="3EE7380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本年上级补助收入0.00万元，占0.00%；</w:t>
      </w:r>
    </w:p>
    <w:p w14:paraId="7E6D227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本年附属单位上缴收入0.00万元，占0.00%；</w:t>
      </w:r>
    </w:p>
    <w:p w14:paraId="0827603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本年其他收入0.00万元，占0.00%；</w:t>
      </w:r>
    </w:p>
    <w:p w14:paraId="14E9CE2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上年结转结余的一般公共预算收入14.08万元，占31.94%；</w:t>
      </w:r>
    </w:p>
    <w:p w14:paraId="79C9F7D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上年结转结余的政府性基金预算收入0.00万元，占0.00%；</w:t>
      </w:r>
    </w:p>
    <w:p w14:paraId="137402C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上年结转结余的国有资本经营预算收入0.00万元，占0.00%；</w:t>
      </w:r>
    </w:p>
    <w:p w14:paraId="0FD6106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上年结转结余的财政专户管理资金0.00万元，占0.00%；</w:t>
      </w:r>
    </w:p>
    <w:p w14:paraId="055EDD8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上年结转结余的单位资金30.00万元，占68.06%。</w:t>
      </w:r>
    </w:p>
    <w:p w14:paraId="5FC7A9DD">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Times New Roman" w:hAnsi="Times New Roman" w:eastAsia="黑体" w:cs="Times New Roman"/>
          <w:b w:val="0"/>
          <w:bCs w:val="0"/>
          <w:kern w:val="0"/>
          <w:sz w:val="32"/>
          <w:szCs w:val="32"/>
          <w:lang w:val="en-US" w:eastAsia="zh-CN"/>
        </w:rPr>
      </w:pPr>
      <w:r>
        <w:rPr>
          <w:rFonts w:hint="eastAsia" w:ascii="Times New Roman" w:hAnsi="Times New Roman" w:eastAsia="黑体" w:cs="Times New Roman"/>
          <w:b w:val="0"/>
          <w:bCs w:val="0"/>
          <w:kern w:val="0"/>
          <w:sz w:val="32"/>
          <w:szCs w:val="32"/>
          <w:lang w:val="en-US" w:eastAsia="zh-CN"/>
        </w:rPr>
        <w:t>三、支出预算情况说明</w:t>
      </w:r>
    </w:p>
    <w:p w14:paraId="50F6FC7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宁夏回族自治区药品审评查验和不良反应监测中心部门2026年支出预算合计693.87万元，其中：基本支出424.79万元，占61.22%；项目支出239.08万元，占34.46%；事业单位经营支出0.00万元，占0.00%；上缴上级支出0.00万元，占0.00%；对附属单位补助支出0.00万元，占0.00%。</w:t>
      </w:r>
    </w:p>
    <w:p w14:paraId="6F285600">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Times New Roman" w:hAnsi="Times New Roman" w:eastAsia="黑体" w:cs="Times New Roman"/>
          <w:b w:val="0"/>
          <w:bCs w:val="0"/>
          <w:kern w:val="0"/>
          <w:sz w:val="32"/>
          <w:szCs w:val="32"/>
          <w:lang w:val="en-US" w:eastAsia="zh-CN"/>
        </w:rPr>
      </w:pPr>
      <w:r>
        <w:rPr>
          <w:rFonts w:hint="eastAsia" w:ascii="Times New Roman" w:hAnsi="Times New Roman" w:eastAsia="黑体" w:cs="Times New Roman"/>
          <w:b w:val="0"/>
          <w:bCs w:val="0"/>
          <w:kern w:val="0"/>
          <w:sz w:val="32"/>
          <w:szCs w:val="32"/>
          <w:lang w:val="en-US" w:eastAsia="zh-CN"/>
        </w:rPr>
        <w:t>四、财政拨款收支预算总体情况说明</w:t>
      </w:r>
    </w:p>
    <w:p w14:paraId="3E4BC1A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宁夏回族自治区药品审评查验和不良反应监测中心</w:t>
      </w:r>
      <w:r>
        <w:rPr>
          <w:rFonts w:hint="eastAsia" w:ascii="Times New Roman" w:hAnsi="Times New Roman" w:eastAsia="仿宋_GB2312" w:cs="Times New Roman"/>
          <w:kern w:val="0"/>
          <w:sz w:val="32"/>
          <w:szCs w:val="32"/>
          <w:lang w:val="en-US" w:eastAsia="zh-CN"/>
        </w:rPr>
        <w:t>部门</w:t>
      </w:r>
      <w:r>
        <w:rPr>
          <w:rFonts w:hint="default" w:ascii="Times New Roman" w:hAnsi="Times New Roman" w:eastAsia="仿宋_GB2312" w:cs="Times New Roman"/>
          <w:kern w:val="0"/>
          <w:sz w:val="32"/>
          <w:szCs w:val="32"/>
          <w:lang w:val="en-US" w:eastAsia="zh-CN"/>
        </w:rPr>
        <w:t>202</w:t>
      </w:r>
      <w:r>
        <w:rPr>
          <w:rFonts w:hint="eastAsia" w:ascii="Times New Roman" w:hAnsi="Times New Roman" w:eastAsia="仿宋_GB2312" w:cs="Times New Roman"/>
          <w:kern w:val="0"/>
          <w:sz w:val="32"/>
          <w:szCs w:val="32"/>
          <w:lang w:val="en-US" w:eastAsia="zh-CN"/>
        </w:rPr>
        <w:t>6</w:t>
      </w:r>
      <w:r>
        <w:rPr>
          <w:rFonts w:hint="default" w:ascii="Times New Roman" w:hAnsi="Times New Roman" w:eastAsia="仿宋_GB2312" w:cs="Times New Roman"/>
          <w:kern w:val="0"/>
          <w:sz w:val="32"/>
          <w:szCs w:val="32"/>
          <w:lang w:val="en-US" w:eastAsia="zh-CN"/>
        </w:rPr>
        <w:t>年</w:t>
      </w:r>
      <w:r>
        <w:rPr>
          <w:rFonts w:hint="eastAsia" w:ascii="Times New Roman" w:hAnsi="Times New Roman" w:eastAsia="仿宋_GB2312" w:cs="Times New Roman"/>
          <w:kern w:val="0"/>
          <w:sz w:val="32"/>
          <w:szCs w:val="32"/>
          <w:lang w:val="en-US" w:eastAsia="zh-CN"/>
        </w:rPr>
        <w:t>财政拨款收、支总预算663.87万元，与上年相比，财政拨款收、支总计各增加101.65万元，增长18.08%。主要原因：1.本年度有新增人员，基本支出增加；2.本年度项目经费增加。</w:t>
      </w:r>
    </w:p>
    <w:p w14:paraId="4A7C812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黑体" w:cs="Times New Roman"/>
          <w:b w:val="0"/>
          <w:bCs w:val="0"/>
          <w:kern w:val="0"/>
          <w:sz w:val="32"/>
          <w:szCs w:val="32"/>
          <w:lang w:val="en-US" w:eastAsia="zh-CN"/>
        </w:rPr>
      </w:pPr>
      <w:r>
        <w:rPr>
          <w:rFonts w:hint="eastAsia" w:eastAsia="黑体" w:cs="Times New Roman"/>
          <w:b w:val="0"/>
          <w:bCs w:val="0"/>
          <w:kern w:val="0"/>
          <w:sz w:val="32"/>
          <w:szCs w:val="32"/>
          <w:lang w:val="en-US" w:eastAsia="zh-CN"/>
        </w:rPr>
        <w:t>五</w:t>
      </w:r>
      <w:r>
        <w:rPr>
          <w:rFonts w:hint="eastAsia" w:ascii="Times New Roman" w:hAnsi="Times New Roman" w:eastAsia="黑体" w:cs="Times New Roman"/>
          <w:b w:val="0"/>
          <w:bCs w:val="0"/>
          <w:kern w:val="0"/>
          <w:sz w:val="32"/>
          <w:szCs w:val="32"/>
          <w:lang w:val="en-US" w:eastAsia="zh-CN"/>
        </w:rPr>
        <w:t>、财政拨款支出预算情况说明</w:t>
      </w:r>
    </w:p>
    <w:p w14:paraId="3D4FC5F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宁夏回族自治区药品审评查验和不良反应监测中心</w:t>
      </w:r>
      <w:r>
        <w:rPr>
          <w:rFonts w:hint="eastAsia" w:ascii="Times New Roman" w:hAnsi="Times New Roman" w:eastAsia="仿宋_GB2312" w:cs="Times New Roman"/>
          <w:kern w:val="0"/>
          <w:sz w:val="32"/>
          <w:szCs w:val="32"/>
          <w:lang w:val="en-US" w:eastAsia="zh-CN"/>
        </w:rPr>
        <w:t>部门</w:t>
      </w:r>
      <w:r>
        <w:rPr>
          <w:rFonts w:hint="default" w:ascii="Times New Roman" w:hAnsi="Times New Roman" w:eastAsia="仿宋_GB2312" w:cs="Times New Roman"/>
          <w:kern w:val="0"/>
          <w:sz w:val="32"/>
          <w:szCs w:val="32"/>
          <w:lang w:val="en-US" w:eastAsia="zh-CN"/>
        </w:rPr>
        <w:t>202</w:t>
      </w:r>
      <w:r>
        <w:rPr>
          <w:rFonts w:hint="eastAsia" w:ascii="Times New Roman" w:hAnsi="Times New Roman" w:eastAsia="仿宋_GB2312" w:cs="Times New Roman"/>
          <w:kern w:val="0"/>
          <w:sz w:val="32"/>
          <w:szCs w:val="32"/>
          <w:lang w:val="en-US" w:eastAsia="zh-CN"/>
        </w:rPr>
        <w:t>6</w:t>
      </w:r>
      <w:r>
        <w:rPr>
          <w:rFonts w:hint="default" w:ascii="Times New Roman" w:hAnsi="Times New Roman" w:eastAsia="仿宋_GB2312" w:cs="Times New Roman"/>
          <w:kern w:val="0"/>
          <w:sz w:val="32"/>
          <w:szCs w:val="32"/>
          <w:lang w:val="en-US" w:eastAsia="zh-CN"/>
        </w:rPr>
        <w:t>年</w:t>
      </w:r>
      <w:r>
        <w:rPr>
          <w:rFonts w:hint="eastAsia" w:ascii="Times New Roman" w:hAnsi="Times New Roman" w:eastAsia="仿宋_GB2312" w:cs="Times New Roman"/>
          <w:kern w:val="0"/>
          <w:sz w:val="32"/>
          <w:szCs w:val="32"/>
          <w:lang w:val="en-US" w:eastAsia="zh-CN"/>
        </w:rPr>
        <w:t>财政拨款预算支出663.87万元，占本年支出合计的95.68%。与上年相比，财政拨款支出增加101.65万元，增长18.08%。主要原因：1.本年度有新增人员，基本支出增加；2.本年度项目经费增加。其中：</w:t>
      </w:r>
    </w:p>
    <w:p w14:paraId="4B1A4B33">
      <w:pPr>
        <w:keepNext w:val="0"/>
        <w:keepLines w:val="0"/>
        <w:pageBreakBefore w:val="0"/>
        <w:widowControl w:val="0"/>
        <w:kinsoku/>
        <w:wordWrap/>
        <w:overflowPunct/>
        <w:topLinePunct w:val="0"/>
        <w:autoSpaceDE/>
        <w:autoSpaceDN/>
        <w:bidi w:val="0"/>
        <w:adjustRightInd/>
        <w:snapToGrid/>
        <w:ind w:firstLine="643" w:firstLineChars="200"/>
        <w:jc w:val="both"/>
        <w:textAlignment w:val="auto"/>
        <w:rPr>
          <w:rFonts w:hint="eastAsia" w:ascii="Times New Roman" w:hAnsi="Times New Roman" w:eastAsia="仿宋_GB2312" w:cs="Times New Roman"/>
          <w:b/>
          <w:bCs/>
          <w:kern w:val="0"/>
          <w:sz w:val="32"/>
          <w:szCs w:val="32"/>
          <w:lang w:val="en-US" w:eastAsia="zh-CN"/>
        </w:rPr>
      </w:pPr>
      <w:r>
        <w:rPr>
          <w:rFonts w:hint="eastAsia" w:ascii="Times New Roman" w:hAnsi="Times New Roman" w:eastAsia="仿宋_GB2312" w:cs="Times New Roman"/>
          <w:b/>
          <w:bCs/>
          <w:kern w:val="0"/>
          <w:sz w:val="32"/>
          <w:szCs w:val="32"/>
          <w:lang w:val="en-US" w:eastAsia="zh-CN"/>
        </w:rPr>
        <w:t>（一）一般公共服务支出(类)支出547.5</w:t>
      </w:r>
      <w:r>
        <w:rPr>
          <w:rFonts w:hint="eastAsia" w:eastAsia="仿宋_GB2312" w:cs="Times New Roman"/>
          <w:b/>
          <w:bCs/>
          <w:kern w:val="0"/>
          <w:sz w:val="32"/>
          <w:szCs w:val="32"/>
          <w:lang w:val="en-US" w:eastAsia="zh-CN"/>
        </w:rPr>
        <w:t>6</w:t>
      </w:r>
      <w:r>
        <w:rPr>
          <w:rFonts w:hint="eastAsia" w:ascii="Times New Roman" w:hAnsi="Times New Roman" w:eastAsia="仿宋_GB2312" w:cs="Times New Roman"/>
          <w:b/>
          <w:bCs/>
          <w:kern w:val="0"/>
          <w:sz w:val="32"/>
          <w:szCs w:val="32"/>
          <w:lang w:val="en-US" w:eastAsia="zh-CN"/>
        </w:rPr>
        <w:t>万元</w:t>
      </w:r>
    </w:p>
    <w:p w14:paraId="3CF869E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1.市场监督管理事务（款）药品事务（项）支出229.08万元，主要用于药品、化妆品和医疗器械产品注册、变更的技术审评查验及上市后风险监测、预警和再评价工作。与上年相比增加42.22万元，增长22.59%。主要原因是：项目经费增加。</w:t>
      </w:r>
    </w:p>
    <w:p w14:paraId="75AA780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2.市场监督管理事务（款）事业运行（项）支出318.47万元，主要用于人员经费和日常公用经费。与上年相比增加43.53万元，增长15.83%。主要原因是：本年度有新增人员，基本支出增加。</w:t>
      </w:r>
    </w:p>
    <w:p w14:paraId="3C992326">
      <w:pPr>
        <w:keepNext w:val="0"/>
        <w:keepLines w:val="0"/>
        <w:pageBreakBefore w:val="0"/>
        <w:widowControl w:val="0"/>
        <w:kinsoku/>
        <w:wordWrap/>
        <w:overflowPunct/>
        <w:topLinePunct w:val="0"/>
        <w:autoSpaceDE/>
        <w:autoSpaceDN/>
        <w:bidi w:val="0"/>
        <w:adjustRightInd/>
        <w:snapToGrid/>
        <w:ind w:firstLine="643" w:firstLineChars="200"/>
        <w:jc w:val="both"/>
        <w:textAlignment w:val="auto"/>
        <w:rPr>
          <w:rFonts w:hint="eastAsia" w:ascii="Times New Roman" w:hAnsi="Times New Roman" w:eastAsia="仿宋_GB2312" w:cs="Times New Roman"/>
          <w:b/>
          <w:bCs/>
          <w:kern w:val="0"/>
          <w:sz w:val="32"/>
          <w:szCs w:val="32"/>
          <w:lang w:val="en-US" w:eastAsia="zh-CN"/>
        </w:rPr>
      </w:pPr>
      <w:r>
        <w:rPr>
          <w:rFonts w:hint="eastAsia" w:ascii="Times New Roman" w:hAnsi="Times New Roman" w:eastAsia="仿宋_GB2312" w:cs="Times New Roman"/>
          <w:b/>
          <w:bCs/>
          <w:kern w:val="0"/>
          <w:sz w:val="32"/>
          <w:szCs w:val="32"/>
          <w:lang w:val="en-US" w:eastAsia="zh-CN"/>
        </w:rPr>
        <w:t>（二）社会保障和就业支出(类)支出65.22万元</w:t>
      </w:r>
    </w:p>
    <w:p w14:paraId="1778232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1.人力资源和社会保障管理事务（款）引进人才费用（项）支出10.00万元，主要用于中心专业人才逯海龙同志拟开展三项研究课题；1.本年度与宁夏医科大学共同完成“基于分子影像的癌症相关脑认知功能障碍预警及诊疗体系的建立”课题（第二作者）；2.开展地产特色中药饮片的工艺研究；3.开展不良反应监测数据筛查软件开发。与上年相比持平。主要原因是：三项课题处于筹备阶段，人才经费未使用。</w:t>
      </w:r>
    </w:p>
    <w:p w14:paraId="337366E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2.行政事业单位养老支出（款）事业单位离退休（项）支出4.20万元，主要用于退休人员支出。与上年相比增加1.05万元，增长33.33%。主要原因是：退休人员退休金增长。</w:t>
      </w:r>
    </w:p>
    <w:p w14:paraId="6A4651F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3.行政事业单位养老支出（款）机关事业单位基本养老保险缴费支出（项）支出34.01万元，主要用于缴纳单位在职职工基本养老保险费。与上年相比增加4.91万元，增长16.87%。主要原因是：本年度有新增人员。</w:t>
      </w:r>
    </w:p>
    <w:p w14:paraId="063C37A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4.行政事业单位养老支出（款）机关事业单位职业年金缴费支出（项）支出17.01万元，主要用于缴纳单位在职职工事业单位职业年金。与上年相比增加2.46万元，增长16.91%。主要原因是：本年度有新增人员。</w:t>
      </w:r>
    </w:p>
    <w:p w14:paraId="39CF50A0">
      <w:pPr>
        <w:keepNext w:val="0"/>
        <w:keepLines w:val="0"/>
        <w:pageBreakBefore w:val="0"/>
        <w:widowControl w:val="0"/>
        <w:kinsoku/>
        <w:wordWrap/>
        <w:overflowPunct/>
        <w:topLinePunct w:val="0"/>
        <w:autoSpaceDE/>
        <w:autoSpaceDN/>
        <w:bidi w:val="0"/>
        <w:adjustRightInd/>
        <w:snapToGrid/>
        <w:ind w:firstLine="643" w:firstLineChars="200"/>
        <w:jc w:val="both"/>
        <w:textAlignment w:val="auto"/>
        <w:rPr>
          <w:rFonts w:hint="eastAsia" w:ascii="Times New Roman" w:hAnsi="Times New Roman" w:eastAsia="仿宋_GB2312" w:cs="Times New Roman"/>
          <w:b/>
          <w:bCs/>
          <w:kern w:val="0"/>
          <w:sz w:val="32"/>
          <w:szCs w:val="32"/>
          <w:lang w:val="en-US" w:eastAsia="zh-CN"/>
        </w:rPr>
      </w:pPr>
      <w:r>
        <w:rPr>
          <w:rFonts w:hint="eastAsia" w:ascii="Times New Roman" w:hAnsi="Times New Roman" w:eastAsia="仿宋_GB2312" w:cs="Times New Roman"/>
          <w:b/>
          <w:bCs/>
          <w:kern w:val="0"/>
          <w:sz w:val="32"/>
          <w:szCs w:val="32"/>
          <w:lang w:val="en-US" w:eastAsia="zh-CN"/>
        </w:rPr>
        <w:t>（三）卫生健康支出(类)支出14.16万元</w:t>
      </w:r>
    </w:p>
    <w:p w14:paraId="1B16B8F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1.行政事业单位医疗（款）事业单位医疗（项）支出14.16万元，主要用于缴纳单位在职职工基本医疗保险费。与上年相比增加2.27万元，增长19.09%。主要原因是：本年度有新增人员。</w:t>
      </w:r>
    </w:p>
    <w:p w14:paraId="5343EF48">
      <w:pPr>
        <w:keepNext w:val="0"/>
        <w:keepLines w:val="0"/>
        <w:pageBreakBefore w:val="0"/>
        <w:widowControl w:val="0"/>
        <w:kinsoku/>
        <w:wordWrap/>
        <w:overflowPunct/>
        <w:topLinePunct w:val="0"/>
        <w:autoSpaceDE/>
        <w:autoSpaceDN/>
        <w:bidi w:val="0"/>
        <w:adjustRightInd/>
        <w:snapToGrid/>
        <w:ind w:firstLine="643" w:firstLineChars="200"/>
        <w:jc w:val="both"/>
        <w:textAlignment w:val="auto"/>
        <w:rPr>
          <w:rFonts w:hint="eastAsia" w:ascii="Times New Roman" w:hAnsi="Times New Roman" w:eastAsia="仿宋_GB2312" w:cs="Times New Roman"/>
          <w:b/>
          <w:bCs/>
          <w:kern w:val="0"/>
          <w:sz w:val="32"/>
          <w:szCs w:val="32"/>
          <w:lang w:val="en-US" w:eastAsia="zh-CN"/>
        </w:rPr>
      </w:pPr>
      <w:r>
        <w:rPr>
          <w:rFonts w:hint="eastAsia" w:ascii="Times New Roman" w:hAnsi="Times New Roman" w:eastAsia="仿宋_GB2312" w:cs="Times New Roman"/>
          <w:b/>
          <w:bCs/>
          <w:kern w:val="0"/>
          <w:sz w:val="32"/>
          <w:szCs w:val="32"/>
          <w:lang w:val="en-US" w:eastAsia="zh-CN"/>
        </w:rPr>
        <w:t>（四）住房保障支出(类)支出36.94万元</w:t>
      </w:r>
    </w:p>
    <w:p w14:paraId="28CFE7BA">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1.住房改革支出（款）住房公积金（项）支出28.69万元，主要用于缴纳单位在职职工住房公积金。与上年相比增加3.98万元，增长16.11%。主要原因是：本年度有新增人员。</w:t>
      </w:r>
    </w:p>
    <w:p w14:paraId="260DFB80">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2.住房改革支出（款）购房补贴（项）支出8.25万元，主要用于向符合条件的单位职工发放购房补助。与上年相比增加1.23万元，增长17.52%。主要原因是：本年度有新增人员。</w:t>
      </w:r>
    </w:p>
    <w:p w14:paraId="29C0762B">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eastAsia="黑体" w:cs="Times New Roman"/>
          <w:b w:val="0"/>
          <w:bCs w:val="0"/>
          <w:kern w:val="0"/>
          <w:sz w:val="32"/>
          <w:szCs w:val="32"/>
          <w:lang w:val="en-US" w:eastAsia="zh-CN"/>
        </w:rPr>
      </w:pPr>
      <w:r>
        <w:rPr>
          <w:rFonts w:hint="eastAsia" w:eastAsia="黑体" w:cs="Times New Roman"/>
          <w:b w:val="0"/>
          <w:bCs w:val="0"/>
          <w:kern w:val="0"/>
          <w:sz w:val="32"/>
          <w:szCs w:val="32"/>
          <w:lang w:val="en-US" w:eastAsia="zh-CN"/>
        </w:rPr>
        <w:t>六、财政拨款基本支出预算情况说明</w:t>
      </w:r>
    </w:p>
    <w:p w14:paraId="4F8EEE3B">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宁夏回族自治区药品审评查验和不良反应监测中心部门2026年度</w:t>
      </w:r>
      <w:r>
        <w:rPr>
          <w:rFonts w:hint="default" w:ascii="Times New Roman" w:hAnsi="Times New Roman" w:eastAsia="仿宋_GB2312" w:cs="Times New Roman"/>
          <w:kern w:val="0"/>
          <w:sz w:val="32"/>
          <w:szCs w:val="32"/>
          <w:lang w:val="en-US" w:eastAsia="zh-CN"/>
        </w:rPr>
        <w:t>财政拨款基本支出424.</w:t>
      </w:r>
      <w:r>
        <w:rPr>
          <w:rFonts w:hint="eastAsia" w:ascii="Times New Roman" w:hAnsi="Times New Roman" w:eastAsia="仿宋_GB2312" w:cs="Times New Roman"/>
          <w:kern w:val="0"/>
          <w:sz w:val="32"/>
          <w:szCs w:val="32"/>
          <w:lang w:val="en-US" w:eastAsia="zh-CN"/>
        </w:rPr>
        <w:t>79万元</w:t>
      </w:r>
      <w:r>
        <w:rPr>
          <w:rFonts w:hint="default" w:ascii="Times New Roman" w:hAnsi="Times New Roman" w:eastAsia="仿宋_GB2312" w:cs="Times New Roman"/>
          <w:kern w:val="0"/>
          <w:sz w:val="32"/>
          <w:szCs w:val="32"/>
          <w:lang w:val="en-US" w:eastAsia="zh-CN"/>
        </w:rPr>
        <w:t>，其中：</w:t>
      </w:r>
    </w:p>
    <w:p w14:paraId="79C45FE5">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（一）</w:t>
      </w:r>
      <w:r>
        <w:rPr>
          <w:rFonts w:hint="default" w:ascii="Times New Roman" w:hAnsi="Times New Roman" w:eastAsia="仿宋_GB2312" w:cs="Times New Roman"/>
          <w:kern w:val="0"/>
          <w:sz w:val="32"/>
          <w:szCs w:val="32"/>
          <w:lang w:val="en-US" w:eastAsia="zh-CN"/>
        </w:rPr>
        <w:t>人员经费394.</w:t>
      </w:r>
      <w:r>
        <w:rPr>
          <w:rFonts w:hint="eastAsia" w:ascii="Times New Roman" w:hAnsi="Times New Roman" w:eastAsia="仿宋_GB2312" w:cs="Times New Roman"/>
          <w:kern w:val="0"/>
          <w:sz w:val="32"/>
          <w:szCs w:val="32"/>
          <w:lang w:val="en-US" w:eastAsia="zh-CN"/>
        </w:rPr>
        <w:t>49万元</w:t>
      </w:r>
      <w:r>
        <w:rPr>
          <w:rFonts w:hint="default" w:ascii="Times New Roman" w:hAnsi="Times New Roman" w:eastAsia="仿宋_GB2312" w:cs="Times New Roman"/>
          <w:kern w:val="0"/>
          <w:sz w:val="32"/>
          <w:szCs w:val="32"/>
          <w:lang w:val="en-US" w:eastAsia="zh-CN"/>
        </w:rPr>
        <w:t>，主要包括：基本工资105.26</w:t>
      </w:r>
      <w:r>
        <w:rPr>
          <w:rFonts w:hint="eastAsia" w:ascii="Times New Roman" w:hAnsi="Times New Roman"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、津贴补贴40.8</w:t>
      </w:r>
      <w:r>
        <w:rPr>
          <w:rFonts w:hint="eastAsia" w:ascii="Times New Roman" w:hAnsi="Times New Roman" w:eastAsia="仿宋_GB2312" w:cs="Times New Roman"/>
          <w:kern w:val="0"/>
          <w:sz w:val="32"/>
          <w:szCs w:val="32"/>
          <w:lang w:val="en-US" w:eastAsia="zh-CN"/>
        </w:rPr>
        <w:t>4万元</w:t>
      </w:r>
      <w:r>
        <w:rPr>
          <w:rFonts w:hint="default" w:ascii="Times New Roman" w:hAnsi="Times New Roman" w:eastAsia="仿宋_GB2312" w:cs="Times New Roman"/>
          <w:kern w:val="0"/>
          <w:sz w:val="32"/>
          <w:szCs w:val="32"/>
          <w:lang w:val="en-US" w:eastAsia="zh-CN"/>
        </w:rPr>
        <w:t>、奖金67.38</w:t>
      </w:r>
      <w:r>
        <w:rPr>
          <w:rFonts w:hint="eastAsia" w:ascii="Times New Roman" w:hAnsi="Times New Roman"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、绩效工资49.50</w:t>
      </w:r>
      <w:r>
        <w:rPr>
          <w:rFonts w:hint="eastAsia" w:ascii="Times New Roman" w:hAnsi="Times New Roman"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、机关事业单位基本养老保险缴费34.01</w:t>
      </w:r>
      <w:r>
        <w:rPr>
          <w:rFonts w:hint="eastAsia" w:ascii="Times New Roman" w:hAnsi="Times New Roman"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、职业年金缴费17.01</w:t>
      </w:r>
      <w:r>
        <w:rPr>
          <w:rFonts w:hint="eastAsia" w:ascii="Times New Roman" w:hAnsi="Times New Roman"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、职工基本医疗保险缴费14.16</w:t>
      </w:r>
      <w:r>
        <w:rPr>
          <w:rFonts w:hint="eastAsia" w:ascii="Times New Roman" w:hAnsi="Times New Roman"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、其他社会保障缴费</w:t>
      </w:r>
      <w:r>
        <w:rPr>
          <w:rFonts w:hint="eastAsia" w:ascii="Times New Roman" w:hAnsi="Times New Roman" w:eastAsia="仿宋_GB2312" w:cs="Times New Roman"/>
          <w:kern w:val="0"/>
          <w:sz w:val="32"/>
          <w:szCs w:val="32"/>
          <w:lang w:val="en-US" w:eastAsia="zh-CN"/>
        </w:rPr>
        <w:t>1.12万元</w:t>
      </w:r>
      <w:r>
        <w:rPr>
          <w:rFonts w:hint="default" w:ascii="Times New Roman" w:hAnsi="Times New Roman" w:eastAsia="仿宋_GB2312" w:cs="Times New Roman"/>
          <w:kern w:val="0"/>
          <w:sz w:val="32"/>
          <w:szCs w:val="32"/>
          <w:lang w:val="en-US" w:eastAsia="zh-CN"/>
        </w:rPr>
        <w:t>、住房公积金</w:t>
      </w:r>
      <w:r>
        <w:rPr>
          <w:rFonts w:hint="eastAsia" w:ascii="Times New Roman" w:hAnsi="Times New Roman" w:eastAsia="仿宋_GB2312" w:cs="Times New Roman"/>
          <w:kern w:val="0"/>
          <w:sz w:val="32"/>
          <w:szCs w:val="32"/>
          <w:lang w:val="en-US" w:eastAsia="zh-CN"/>
        </w:rPr>
        <w:t>28.69万元</w:t>
      </w:r>
      <w:r>
        <w:rPr>
          <w:rFonts w:hint="default" w:ascii="Times New Roman" w:hAnsi="Times New Roman" w:eastAsia="仿宋_GB2312" w:cs="Times New Roman"/>
          <w:kern w:val="0"/>
          <w:sz w:val="32"/>
          <w:szCs w:val="32"/>
          <w:lang w:val="en-US" w:eastAsia="zh-CN"/>
        </w:rPr>
        <w:t>、医疗费</w:t>
      </w:r>
      <w:r>
        <w:rPr>
          <w:rFonts w:hint="eastAsia" w:ascii="Times New Roman" w:hAnsi="Times New Roman" w:eastAsia="仿宋_GB2312" w:cs="Times New Roman"/>
          <w:kern w:val="0"/>
          <w:sz w:val="32"/>
          <w:szCs w:val="32"/>
          <w:lang w:val="en-US" w:eastAsia="zh-CN"/>
        </w:rPr>
        <w:t>1.7万元</w:t>
      </w:r>
      <w:r>
        <w:rPr>
          <w:rFonts w:hint="default" w:ascii="Times New Roman" w:hAnsi="Times New Roman" w:eastAsia="仿宋_GB2312" w:cs="Times New Roman"/>
          <w:kern w:val="0"/>
          <w:sz w:val="32"/>
          <w:szCs w:val="32"/>
          <w:lang w:val="en-US" w:eastAsia="zh-CN"/>
        </w:rPr>
        <w:t>、其他工资福利支出</w:t>
      </w:r>
      <w:r>
        <w:rPr>
          <w:rFonts w:hint="eastAsia" w:ascii="Times New Roman" w:hAnsi="Times New Roman" w:eastAsia="仿宋_GB2312" w:cs="Times New Roman"/>
          <w:kern w:val="0"/>
          <w:sz w:val="32"/>
          <w:szCs w:val="32"/>
          <w:lang w:val="en-US" w:eastAsia="zh-CN"/>
        </w:rPr>
        <w:t>30.63万元</w:t>
      </w:r>
      <w:r>
        <w:rPr>
          <w:rFonts w:hint="default" w:ascii="Times New Roman" w:hAnsi="Times New Roman" w:eastAsia="仿宋_GB2312" w:cs="Times New Roman"/>
          <w:kern w:val="0"/>
          <w:sz w:val="32"/>
          <w:szCs w:val="32"/>
          <w:lang w:val="en-US" w:eastAsia="zh-CN"/>
        </w:rPr>
        <w:t>、退休费</w:t>
      </w:r>
      <w:r>
        <w:rPr>
          <w:rFonts w:hint="eastAsia" w:ascii="Times New Roman" w:hAnsi="Times New Roman" w:eastAsia="仿宋_GB2312" w:cs="Times New Roman"/>
          <w:kern w:val="0"/>
          <w:sz w:val="32"/>
          <w:szCs w:val="32"/>
          <w:lang w:val="en-US" w:eastAsia="zh-CN"/>
        </w:rPr>
        <w:t>3.47万元</w:t>
      </w:r>
      <w:r>
        <w:rPr>
          <w:rFonts w:hint="default" w:ascii="Times New Roman" w:hAnsi="Times New Roman" w:eastAsia="仿宋_GB2312" w:cs="Times New Roman"/>
          <w:kern w:val="0"/>
          <w:sz w:val="32"/>
          <w:szCs w:val="32"/>
          <w:lang w:val="en-US" w:eastAsia="zh-CN"/>
        </w:rPr>
        <w:t>、医疗费补助</w:t>
      </w:r>
      <w:r>
        <w:rPr>
          <w:rFonts w:hint="eastAsia" w:ascii="Times New Roman" w:hAnsi="Times New Roman" w:eastAsia="仿宋_GB2312" w:cs="Times New Roman"/>
          <w:kern w:val="0"/>
          <w:sz w:val="32"/>
          <w:szCs w:val="32"/>
          <w:lang w:val="en-US" w:eastAsia="zh-CN"/>
        </w:rPr>
        <w:t>0.73万元</w:t>
      </w:r>
      <w:r>
        <w:rPr>
          <w:rFonts w:hint="default" w:ascii="Times New Roman" w:hAnsi="Times New Roman" w:eastAsia="仿宋_GB2312" w:cs="Times New Roman"/>
          <w:kern w:val="0"/>
          <w:sz w:val="32"/>
          <w:szCs w:val="32"/>
          <w:lang w:val="en-US" w:eastAsia="zh-CN"/>
        </w:rPr>
        <w:t>。</w:t>
      </w:r>
    </w:p>
    <w:p w14:paraId="3A2A87E0">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（二）</w:t>
      </w:r>
      <w:r>
        <w:rPr>
          <w:rFonts w:hint="default" w:ascii="Times New Roman" w:hAnsi="Times New Roman" w:eastAsia="仿宋_GB2312" w:cs="Times New Roman"/>
          <w:kern w:val="0"/>
          <w:sz w:val="32"/>
          <w:szCs w:val="32"/>
          <w:lang w:val="en-US" w:eastAsia="zh-CN"/>
        </w:rPr>
        <w:t>公用经费30.30</w:t>
      </w:r>
      <w:r>
        <w:rPr>
          <w:rFonts w:hint="eastAsia" w:ascii="Times New Roman" w:hAnsi="Times New Roman"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，主要包括：办公费</w:t>
      </w:r>
      <w:r>
        <w:rPr>
          <w:rFonts w:hint="eastAsia" w:ascii="Times New Roman" w:hAnsi="Times New Roman" w:eastAsia="仿宋_GB2312" w:cs="Times New Roman"/>
          <w:kern w:val="0"/>
          <w:sz w:val="32"/>
          <w:szCs w:val="32"/>
          <w:lang w:val="en-US" w:eastAsia="zh-CN"/>
        </w:rPr>
        <w:t>2.00万元</w:t>
      </w:r>
      <w:r>
        <w:rPr>
          <w:rFonts w:hint="default" w:ascii="Times New Roman" w:hAnsi="Times New Roman" w:eastAsia="仿宋_GB2312" w:cs="Times New Roman"/>
          <w:kern w:val="0"/>
          <w:sz w:val="32"/>
          <w:szCs w:val="32"/>
          <w:lang w:val="en-US" w:eastAsia="zh-CN"/>
        </w:rPr>
        <w:t>、取暖费</w:t>
      </w:r>
      <w:r>
        <w:rPr>
          <w:rFonts w:hint="eastAsia" w:ascii="Times New Roman" w:hAnsi="Times New Roman" w:eastAsia="仿宋_GB2312" w:cs="Times New Roman"/>
          <w:kern w:val="0"/>
          <w:sz w:val="32"/>
          <w:szCs w:val="32"/>
          <w:lang w:val="en-US" w:eastAsia="zh-CN"/>
        </w:rPr>
        <w:t>1.99万元</w:t>
      </w:r>
      <w:r>
        <w:rPr>
          <w:rFonts w:hint="default" w:ascii="Times New Roman" w:hAnsi="Times New Roman" w:eastAsia="仿宋_GB2312" w:cs="Times New Roman"/>
          <w:kern w:val="0"/>
          <w:sz w:val="32"/>
          <w:szCs w:val="32"/>
          <w:lang w:val="en-US" w:eastAsia="zh-CN"/>
        </w:rPr>
        <w:t>、物业管理费</w:t>
      </w:r>
      <w:r>
        <w:rPr>
          <w:rFonts w:hint="eastAsia" w:ascii="Times New Roman" w:hAnsi="Times New Roman" w:eastAsia="仿宋_GB2312" w:cs="Times New Roman"/>
          <w:kern w:val="0"/>
          <w:sz w:val="32"/>
          <w:szCs w:val="32"/>
          <w:lang w:val="en-US" w:eastAsia="zh-CN"/>
        </w:rPr>
        <w:t>4.44万元</w:t>
      </w:r>
      <w:r>
        <w:rPr>
          <w:rFonts w:hint="default" w:ascii="Times New Roman" w:hAnsi="Times New Roman" w:eastAsia="仿宋_GB2312" w:cs="Times New Roman"/>
          <w:kern w:val="0"/>
          <w:sz w:val="32"/>
          <w:szCs w:val="32"/>
          <w:lang w:val="en-US" w:eastAsia="zh-CN"/>
        </w:rPr>
        <w:t>、会议费</w:t>
      </w:r>
      <w:r>
        <w:rPr>
          <w:rFonts w:hint="eastAsia" w:ascii="Times New Roman" w:hAnsi="Times New Roman" w:eastAsia="仿宋_GB2312" w:cs="Times New Roman"/>
          <w:kern w:val="0"/>
          <w:sz w:val="32"/>
          <w:szCs w:val="32"/>
          <w:lang w:val="en-US" w:eastAsia="zh-CN"/>
        </w:rPr>
        <w:t>1.89万元</w:t>
      </w:r>
      <w:r>
        <w:rPr>
          <w:rFonts w:hint="default" w:ascii="Times New Roman" w:hAnsi="Times New Roman" w:eastAsia="仿宋_GB2312" w:cs="Times New Roman"/>
          <w:kern w:val="0"/>
          <w:sz w:val="32"/>
          <w:szCs w:val="32"/>
          <w:lang w:val="en-US" w:eastAsia="zh-CN"/>
        </w:rPr>
        <w:t>、培训费</w:t>
      </w:r>
      <w:r>
        <w:rPr>
          <w:rFonts w:hint="eastAsia" w:ascii="Times New Roman" w:hAnsi="Times New Roman" w:eastAsia="仿宋_GB2312" w:cs="Times New Roman"/>
          <w:kern w:val="0"/>
          <w:sz w:val="32"/>
          <w:szCs w:val="32"/>
          <w:lang w:val="en-US" w:eastAsia="zh-CN"/>
        </w:rPr>
        <w:t>2.43万元</w:t>
      </w:r>
      <w:r>
        <w:rPr>
          <w:rFonts w:hint="default" w:ascii="Times New Roman" w:hAnsi="Times New Roman" w:eastAsia="仿宋_GB2312" w:cs="Times New Roman"/>
          <w:kern w:val="0"/>
          <w:sz w:val="32"/>
          <w:szCs w:val="32"/>
          <w:lang w:val="en-US" w:eastAsia="zh-CN"/>
        </w:rPr>
        <w:t>、委托业务费</w:t>
      </w:r>
      <w:r>
        <w:rPr>
          <w:rFonts w:hint="eastAsia" w:ascii="Times New Roman" w:hAnsi="Times New Roman" w:eastAsia="仿宋_GB2312" w:cs="Times New Roman"/>
          <w:kern w:val="0"/>
          <w:sz w:val="32"/>
          <w:szCs w:val="32"/>
          <w:lang w:val="en-US" w:eastAsia="zh-CN"/>
        </w:rPr>
        <w:t>7.80万元</w:t>
      </w:r>
      <w:r>
        <w:rPr>
          <w:rFonts w:hint="default" w:ascii="Times New Roman" w:hAnsi="Times New Roman" w:eastAsia="仿宋_GB2312" w:cs="Times New Roman"/>
          <w:kern w:val="0"/>
          <w:sz w:val="32"/>
          <w:szCs w:val="32"/>
          <w:lang w:val="en-US" w:eastAsia="zh-CN"/>
        </w:rPr>
        <w:t>、工会经费</w:t>
      </w:r>
      <w:r>
        <w:rPr>
          <w:rFonts w:hint="eastAsia" w:ascii="Times New Roman" w:hAnsi="Times New Roman" w:eastAsia="仿宋_GB2312" w:cs="Times New Roman"/>
          <w:kern w:val="0"/>
          <w:sz w:val="32"/>
          <w:szCs w:val="32"/>
          <w:lang w:val="en-US" w:eastAsia="zh-CN"/>
        </w:rPr>
        <w:t>1.93万元</w:t>
      </w:r>
      <w:r>
        <w:rPr>
          <w:rFonts w:hint="default" w:ascii="Times New Roman" w:hAnsi="Times New Roman" w:eastAsia="仿宋_GB2312" w:cs="Times New Roman"/>
          <w:kern w:val="0"/>
          <w:sz w:val="32"/>
          <w:szCs w:val="32"/>
          <w:lang w:val="en-US" w:eastAsia="zh-CN"/>
        </w:rPr>
        <w:t>、公务用车运行维护费</w:t>
      </w:r>
      <w:r>
        <w:rPr>
          <w:rFonts w:hint="eastAsia" w:ascii="Times New Roman" w:hAnsi="Times New Roman" w:eastAsia="仿宋_GB2312" w:cs="Times New Roman"/>
          <w:kern w:val="0"/>
          <w:sz w:val="32"/>
          <w:szCs w:val="32"/>
          <w:lang w:val="en-US" w:eastAsia="zh-CN"/>
        </w:rPr>
        <w:t>2.00万元</w:t>
      </w:r>
      <w:r>
        <w:rPr>
          <w:rFonts w:hint="default" w:ascii="Times New Roman" w:hAnsi="Times New Roman" w:eastAsia="仿宋_GB2312" w:cs="Times New Roman"/>
          <w:kern w:val="0"/>
          <w:sz w:val="32"/>
          <w:szCs w:val="32"/>
          <w:lang w:val="en-US" w:eastAsia="zh-CN"/>
        </w:rPr>
        <w:t>、其他商品和服务支出</w:t>
      </w:r>
      <w:r>
        <w:rPr>
          <w:rFonts w:hint="eastAsia" w:ascii="Times New Roman" w:hAnsi="Times New Roman" w:eastAsia="仿宋_GB2312" w:cs="Times New Roman"/>
          <w:kern w:val="0"/>
          <w:sz w:val="32"/>
          <w:szCs w:val="32"/>
          <w:lang w:val="en-US" w:eastAsia="zh-CN"/>
        </w:rPr>
        <w:t>5.82万元</w:t>
      </w:r>
      <w:r>
        <w:rPr>
          <w:rFonts w:hint="default" w:ascii="Times New Roman" w:hAnsi="Times New Roman" w:eastAsia="仿宋_GB2312" w:cs="Times New Roman"/>
          <w:kern w:val="0"/>
          <w:sz w:val="32"/>
          <w:szCs w:val="32"/>
          <w:lang w:val="en-US" w:eastAsia="zh-CN"/>
        </w:rPr>
        <w:t>。</w:t>
      </w:r>
    </w:p>
    <w:p w14:paraId="153B73A7">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eastAsia="黑体" w:cs="Times New Roman"/>
          <w:b w:val="0"/>
          <w:bCs w:val="0"/>
          <w:kern w:val="0"/>
          <w:sz w:val="32"/>
          <w:szCs w:val="32"/>
          <w:lang w:val="en-US" w:eastAsia="zh-CN"/>
        </w:rPr>
      </w:pPr>
      <w:r>
        <w:rPr>
          <w:rFonts w:hint="eastAsia" w:eastAsia="黑体" w:cs="Times New Roman"/>
          <w:b w:val="0"/>
          <w:bCs w:val="0"/>
          <w:kern w:val="0"/>
          <w:sz w:val="32"/>
          <w:szCs w:val="32"/>
          <w:lang w:val="en-US" w:eastAsia="zh-CN"/>
        </w:rPr>
        <w:t>七、一般公共预算支出预算情况说明</w:t>
      </w:r>
    </w:p>
    <w:p w14:paraId="536D9EE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仿宋_GB2312"/>
          <w:b w:val="0"/>
          <w:bCs w:val="0"/>
          <w:kern w:val="0"/>
          <w:sz w:val="32"/>
          <w:szCs w:val="32"/>
          <w:lang w:val="en-US" w:eastAsia="zh-CN"/>
        </w:rPr>
        <w:t>宁夏回族自治区药品审评查验和不良反应监测中心部门2026年度一般公共预算</w:t>
      </w:r>
      <w:r>
        <w:rPr>
          <w:rFonts w:hint="default" w:ascii="Times New Roman" w:hAnsi="Times New Roman" w:eastAsia="仿宋_GB2312" w:cs="仿宋_GB2312"/>
          <w:b w:val="0"/>
          <w:bCs w:val="0"/>
          <w:kern w:val="0"/>
          <w:sz w:val="32"/>
          <w:szCs w:val="32"/>
          <w:lang w:val="en-US" w:eastAsia="zh-CN"/>
        </w:rPr>
        <w:t>财政拨款支出</w:t>
      </w:r>
      <w:r>
        <w:rPr>
          <w:rFonts w:hint="eastAsia" w:ascii="Times New Roman" w:hAnsi="Times New Roman" w:eastAsia="仿宋_GB2312" w:cs="仿宋_GB2312"/>
          <w:b w:val="0"/>
          <w:bCs w:val="0"/>
          <w:kern w:val="0"/>
          <w:sz w:val="32"/>
          <w:szCs w:val="32"/>
          <w:lang w:val="en-US" w:eastAsia="zh-CN"/>
        </w:rPr>
        <w:t>预算663.87万元</w:t>
      </w:r>
      <w:r>
        <w:rPr>
          <w:rFonts w:hint="default" w:ascii="Times New Roman" w:hAnsi="Times New Roman" w:eastAsia="仿宋_GB2312" w:cs="仿宋_GB2312"/>
          <w:b w:val="0"/>
          <w:bCs w:val="0"/>
          <w:kern w:val="0"/>
          <w:sz w:val="32"/>
          <w:szCs w:val="32"/>
          <w:lang w:val="en-US" w:eastAsia="zh-CN"/>
        </w:rPr>
        <w:t>，</w:t>
      </w:r>
      <w:r>
        <w:rPr>
          <w:rFonts w:hint="eastAsia" w:ascii="Times New Roman" w:hAnsi="Times New Roman" w:eastAsia="仿宋_GB2312" w:cs="仿宋_GB2312"/>
          <w:b w:val="0"/>
          <w:bCs w:val="0"/>
          <w:kern w:val="0"/>
          <w:sz w:val="32"/>
          <w:szCs w:val="32"/>
          <w:lang w:val="en-US" w:eastAsia="zh-CN"/>
        </w:rPr>
        <w:t>与上年相比，一般公共预算</w:t>
      </w:r>
      <w:r>
        <w:rPr>
          <w:rFonts w:hint="default" w:ascii="Times New Roman" w:hAnsi="Times New Roman" w:eastAsia="仿宋_GB2312" w:cs="仿宋_GB2312"/>
          <w:b w:val="0"/>
          <w:bCs w:val="0"/>
          <w:kern w:val="0"/>
          <w:sz w:val="32"/>
          <w:szCs w:val="32"/>
          <w:lang w:val="en-US" w:eastAsia="zh-CN"/>
        </w:rPr>
        <w:t>财政拨款支出</w:t>
      </w:r>
      <w:r>
        <w:rPr>
          <w:rFonts w:hint="eastAsia" w:ascii="Times New Roman" w:hAnsi="Times New Roman" w:eastAsia="仿宋_GB2312" w:cs="仿宋_GB2312"/>
          <w:b w:val="0"/>
          <w:bCs w:val="0"/>
          <w:kern w:val="0"/>
          <w:sz w:val="32"/>
          <w:szCs w:val="32"/>
          <w:lang w:val="en-US" w:eastAsia="zh-CN"/>
        </w:rPr>
        <w:t>增加101.65万元，增长18.08%。主要原因：</w:t>
      </w:r>
      <w:r>
        <w:rPr>
          <w:rFonts w:hint="eastAsia" w:eastAsia="仿宋_GB2312" w:cs="Times New Roman"/>
          <w:kern w:val="0"/>
          <w:sz w:val="32"/>
          <w:szCs w:val="32"/>
          <w:lang w:val="en-US" w:eastAsia="zh-CN"/>
        </w:rPr>
        <w:t>1.</w:t>
      </w:r>
      <w:r>
        <w:rPr>
          <w:rFonts w:hint="eastAsia" w:ascii="Times New Roman" w:hAnsi="Times New Roman" w:eastAsia="仿宋_GB2312" w:cs="Times New Roman"/>
          <w:kern w:val="0"/>
          <w:sz w:val="32"/>
          <w:szCs w:val="32"/>
          <w:lang w:val="en-US" w:eastAsia="zh-CN"/>
        </w:rPr>
        <w:t>本年度</w:t>
      </w:r>
      <w:r>
        <w:rPr>
          <w:rFonts w:hint="eastAsia" w:eastAsia="仿宋_GB2312" w:cs="Times New Roman"/>
          <w:kern w:val="0"/>
          <w:sz w:val="32"/>
          <w:szCs w:val="32"/>
          <w:lang w:val="en-US" w:eastAsia="zh-CN"/>
        </w:rPr>
        <w:t>有新增人员，基本支出增加；2.</w:t>
      </w:r>
      <w:r>
        <w:rPr>
          <w:rFonts w:hint="eastAsia" w:ascii="Times New Roman" w:hAnsi="Times New Roman" w:eastAsia="仿宋_GB2312" w:cs="Times New Roman"/>
          <w:kern w:val="0"/>
          <w:sz w:val="32"/>
          <w:szCs w:val="32"/>
          <w:lang w:val="en-US" w:eastAsia="zh-CN"/>
        </w:rPr>
        <w:t>本年度项目经费增加</w:t>
      </w:r>
      <w:r>
        <w:rPr>
          <w:rFonts w:hint="eastAsia" w:eastAsia="仿宋_GB2312" w:cs="Times New Roman"/>
          <w:kern w:val="0"/>
          <w:sz w:val="32"/>
          <w:szCs w:val="32"/>
          <w:lang w:val="en-US" w:eastAsia="zh-CN"/>
        </w:rPr>
        <w:t>。</w:t>
      </w:r>
    </w:p>
    <w:p w14:paraId="5C37D95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3" w:firstLineChars="200"/>
        <w:jc w:val="both"/>
        <w:textAlignment w:val="auto"/>
        <w:rPr>
          <w:rFonts w:hint="default" w:ascii="Times New Roman" w:hAnsi="Times New Roman" w:eastAsia="仿宋_GB2312" w:cs="Times New Roman"/>
          <w:kern w:val="0"/>
          <w:sz w:val="32"/>
          <w:szCs w:val="32"/>
          <w:lang w:val="en-US" w:eastAsia="zh-CN"/>
        </w:rPr>
      </w:pPr>
      <w:r>
        <w:rPr>
          <w:rFonts w:hint="eastAsia" w:ascii="Times New Roman" w:hAnsi="Times New Roman" w:eastAsia="仿宋_GB2312" w:cs="Times New Roman"/>
          <w:b/>
          <w:bCs/>
          <w:kern w:val="0"/>
          <w:sz w:val="32"/>
          <w:szCs w:val="32"/>
          <w:lang w:val="en-US" w:eastAsia="zh-CN"/>
        </w:rPr>
        <w:t>一般公共预算基本支出情况。</w:t>
      </w:r>
      <w:r>
        <w:rPr>
          <w:rFonts w:hint="eastAsia" w:ascii="Times New Roman" w:hAnsi="Times New Roman" w:eastAsia="仿宋_GB2312" w:cs="Times New Roman"/>
          <w:kern w:val="0"/>
          <w:sz w:val="32"/>
          <w:szCs w:val="32"/>
          <w:lang w:val="en-US" w:eastAsia="zh-CN"/>
        </w:rPr>
        <w:t>宁夏回族自治区药品审评查验和不良反应监测中心部门2026年度一般公共预算</w:t>
      </w:r>
      <w:r>
        <w:rPr>
          <w:rFonts w:hint="default" w:ascii="Times New Roman" w:hAnsi="Times New Roman" w:eastAsia="仿宋_GB2312" w:cs="Times New Roman"/>
          <w:kern w:val="0"/>
          <w:sz w:val="32"/>
          <w:szCs w:val="32"/>
          <w:lang w:val="en-US" w:eastAsia="zh-CN"/>
        </w:rPr>
        <w:t>基本支出424.</w:t>
      </w:r>
      <w:r>
        <w:rPr>
          <w:rFonts w:hint="eastAsia" w:eastAsia="仿宋_GB2312" w:cs="Times New Roman"/>
          <w:kern w:val="0"/>
          <w:sz w:val="32"/>
          <w:szCs w:val="32"/>
          <w:lang w:val="en-US" w:eastAsia="zh-CN"/>
        </w:rPr>
        <w:t>79万元</w:t>
      </w:r>
      <w:r>
        <w:rPr>
          <w:rFonts w:hint="default" w:ascii="Times New Roman" w:hAnsi="Times New Roman" w:eastAsia="仿宋_GB2312" w:cs="Times New Roman"/>
          <w:kern w:val="0"/>
          <w:sz w:val="32"/>
          <w:szCs w:val="32"/>
          <w:lang w:val="en-US" w:eastAsia="zh-CN"/>
        </w:rPr>
        <w:t>，其中：</w:t>
      </w:r>
    </w:p>
    <w:p w14:paraId="60140B3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default"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（一）</w:t>
      </w:r>
      <w:r>
        <w:rPr>
          <w:rFonts w:hint="default" w:ascii="Times New Roman" w:hAnsi="Times New Roman" w:eastAsia="仿宋_GB2312" w:cs="Times New Roman"/>
          <w:kern w:val="0"/>
          <w:sz w:val="32"/>
          <w:szCs w:val="32"/>
          <w:lang w:val="en-US" w:eastAsia="zh-CN"/>
        </w:rPr>
        <w:t>人员经费394.</w:t>
      </w:r>
      <w:r>
        <w:rPr>
          <w:rFonts w:hint="eastAsia" w:eastAsia="仿宋_GB2312" w:cs="Times New Roman"/>
          <w:kern w:val="0"/>
          <w:sz w:val="32"/>
          <w:szCs w:val="32"/>
          <w:lang w:val="en-US" w:eastAsia="zh-CN"/>
        </w:rPr>
        <w:t>49</w:t>
      </w:r>
      <w:r>
        <w:rPr>
          <w:rFonts w:hint="eastAsia" w:ascii="Times New Roman" w:hAnsi="Times New Roman"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，主要包括：基本工资105.26</w:t>
      </w:r>
      <w:r>
        <w:rPr>
          <w:rFonts w:hint="eastAsia"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、津贴补贴40.8</w:t>
      </w:r>
      <w:r>
        <w:rPr>
          <w:rFonts w:hint="eastAsia" w:ascii="Times New Roman" w:hAnsi="Times New Roman" w:eastAsia="仿宋_GB2312" w:cs="Times New Roman"/>
          <w:kern w:val="0"/>
          <w:sz w:val="32"/>
          <w:szCs w:val="32"/>
          <w:lang w:val="en-US" w:eastAsia="zh-CN"/>
        </w:rPr>
        <w:t>4万元</w:t>
      </w:r>
      <w:r>
        <w:rPr>
          <w:rFonts w:hint="default" w:ascii="Times New Roman" w:hAnsi="Times New Roman" w:eastAsia="仿宋_GB2312" w:cs="Times New Roman"/>
          <w:kern w:val="0"/>
          <w:sz w:val="32"/>
          <w:szCs w:val="32"/>
          <w:lang w:val="en-US" w:eastAsia="zh-CN"/>
        </w:rPr>
        <w:t>、奖金67.38</w:t>
      </w:r>
      <w:r>
        <w:rPr>
          <w:rFonts w:hint="eastAsia" w:ascii="Times New Roman" w:hAnsi="Times New Roman"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、绩效工资49.50</w:t>
      </w:r>
      <w:r>
        <w:rPr>
          <w:rFonts w:hint="eastAsia" w:ascii="Times New Roman" w:hAnsi="Times New Roman"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、机关事业单位基本养老保险缴费34.01</w:t>
      </w:r>
      <w:r>
        <w:rPr>
          <w:rFonts w:hint="eastAsia" w:ascii="Times New Roman" w:hAnsi="Times New Roman"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、职业年金缴费17.01</w:t>
      </w:r>
      <w:r>
        <w:rPr>
          <w:rFonts w:hint="eastAsia" w:ascii="Times New Roman" w:hAnsi="Times New Roman"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、职工基本医疗保险缴费14.16</w:t>
      </w:r>
      <w:r>
        <w:rPr>
          <w:rFonts w:hint="eastAsia" w:ascii="Times New Roman" w:hAnsi="Times New Roman"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、其他社会保障缴费</w:t>
      </w:r>
      <w:r>
        <w:rPr>
          <w:rFonts w:hint="eastAsia" w:ascii="Times New Roman" w:hAnsi="Times New Roman" w:eastAsia="仿宋_GB2312" w:cs="Times New Roman"/>
          <w:kern w:val="0"/>
          <w:sz w:val="32"/>
          <w:szCs w:val="32"/>
          <w:lang w:val="en-US" w:eastAsia="zh-CN"/>
        </w:rPr>
        <w:t>1.12</w:t>
      </w:r>
      <w:r>
        <w:rPr>
          <w:rFonts w:hint="eastAsia"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、住房公积金</w:t>
      </w:r>
      <w:r>
        <w:rPr>
          <w:rFonts w:hint="eastAsia" w:ascii="Times New Roman" w:hAnsi="Times New Roman" w:eastAsia="仿宋_GB2312" w:cs="Times New Roman"/>
          <w:kern w:val="0"/>
          <w:sz w:val="32"/>
          <w:szCs w:val="32"/>
          <w:lang w:val="en-US" w:eastAsia="zh-CN"/>
        </w:rPr>
        <w:t>28.69</w:t>
      </w:r>
      <w:r>
        <w:rPr>
          <w:rFonts w:hint="eastAsia"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、医疗费</w:t>
      </w:r>
      <w:r>
        <w:rPr>
          <w:rFonts w:hint="eastAsia" w:ascii="Times New Roman" w:hAnsi="Times New Roman" w:eastAsia="仿宋_GB2312" w:cs="Times New Roman"/>
          <w:kern w:val="0"/>
          <w:sz w:val="32"/>
          <w:szCs w:val="32"/>
          <w:lang w:val="en-US" w:eastAsia="zh-CN"/>
        </w:rPr>
        <w:t>1.7</w:t>
      </w:r>
      <w:r>
        <w:rPr>
          <w:rFonts w:hint="eastAsia"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、其他工资福利支出</w:t>
      </w:r>
      <w:r>
        <w:rPr>
          <w:rFonts w:hint="eastAsia" w:ascii="Times New Roman" w:hAnsi="Times New Roman" w:eastAsia="仿宋_GB2312" w:cs="Times New Roman"/>
          <w:kern w:val="0"/>
          <w:sz w:val="32"/>
          <w:szCs w:val="32"/>
          <w:lang w:val="en-US" w:eastAsia="zh-CN"/>
        </w:rPr>
        <w:t>30.63</w:t>
      </w:r>
      <w:r>
        <w:rPr>
          <w:rFonts w:hint="eastAsia"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、退休费</w:t>
      </w:r>
      <w:r>
        <w:rPr>
          <w:rFonts w:hint="eastAsia" w:ascii="Times New Roman" w:hAnsi="Times New Roman" w:eastAsia="仿宋_GB2312" w:cs="Times New Roman"/>
          <w:kern w:val="0"/>
          <w:sz w:val="32"/>
          <w:szCs w:val="32"/>
          <w:lang w:val="en-US" w:eastAsia="zh-CN"/>
        </w:rPr>
        <w:t>3.47</w:t>
      </w:r>
      <w:r>
        <w:rPr>
          <w:rFonts w:hint="eastAsia"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、医疗费补助</w:t>
      </w:r>
      <w:r>
        <w:rPr>
          <w:rFonts w:hint="eastAsia" w:ascii="Times New Roman" w:hAnsi="Times New Roman" w:eastAsia="仿宋_GB2312" w:cs="Times New Roman"/>
          <w:kern w:val="0"/>
          <w:sz w:val="32"/>
          <w:szCs w:val="32"/>
          <w:lang w:val="en-US" w:eastAsia="zh-CN"/>
        </w:rPr>
        <w:t>0.73</w:t>
      </w:r>
      <w:r>
        <w:rPr>
          <w:rFonts w:hint="eastAsia"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w:t>
      </w:r>
    </w:p>
    <w:p w14:paraId="2AA7C1B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default"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（二）</w:t>
      </w:r>
      <w:r>
        <w:rPr>
          <w:rFonts w:hint="default" w:ascii="Times New Roman" w:hAnsi="Times New Roman" w:eastAsia="仿宋_GB2312" w:cs="Times New Roman"/>
          <w:kern w:val="0"/>
          <w:sz w:val="32"/>
          <w:szCs w:val="32"/>
          <w:lang w:val="en-US" w:eastAsia="zh-CN"/>
        </w:rPr>
        <w:t>公用经费30.30</w:t>
      </w:r>
      <w:r>
        <w:rPr>
          <w:rFonts w:hint="eastAsia" w:ascii="Times New Roman" w:hAnsi="Times New Roman"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，主要包括：办公费</w:t>
      </w:r>
      <w:r>
        <w:rPr>
          <w:rFonts w:hint="eastAsia" w:eastAsia="仿宋_GB2312" w:cs="Times New Roman"/>
          <w:kern w:val="0"/>
          <w:sz w:val="32"/>
          <w:szCs w:val="32"/>
          <w:lang w:val="en-US" w:eastAsia="zh-CN"/>
        </w:rPr>
        <w:t>2.00万元</w:t>
      </w:r>
      <w:r>
        <w:rPr>
          <w:rFonts w:hint="default" w:ascii="Times New Roman" w:hAnsi="Times New Roman" w:eastAsia="仿宋_GB2312" w:cs="Times New Roman"/>
          <w:kern w:val="0"/>
          <w:sz w:val="32"/>
          <w:szCs w:val="32"/>
          <w:lang w:val="en-US" w:eastAsia="zh-CN"/>
        </w:rPr>
        <w:t>、取暖费</w:t>
      </w:r>
      <w:r>
        <w:rPr>
          <w:rFonts w:hint="eastAsia" w:eastAsia="仿宋_GB2312" w:cs="Times New Roman"/>
          <w:kern w:val="0"/>
          <w:sz w:val="32"/>
          <w:szCs w:val="32"/>
          <w:lang w:val="en-US" w:eastAsia="zh-CN"/>
        </w:rPr>
        <w:t>1.99万元</w:t>
      </w:r>
      <w:r>
        <w:rPr>
          <w:rFonts w:hint="default" w:ascii="Times New Roman" w:hAnsi="Times New Roman" w:eastAsia="仿宋_GB2312" w:cs="Times New Roman"/>
          <w:kern w:val="0"/>
          <w:sz w:val="32"/>
          <w:szCs w:val="32"/>
          <w:lang w:val="en-US" w:eastAsia="zh-CN"/>
        </w:rPr>
        <w:t>、物业管理费</w:t>
      </w:r>
      <w:r>
        <w:rPr>
          <w:rFonts w:hint="eastAsia" w:eastAsia="仿宋_GB2312" w:cs="Times New Roman"/>
          <w:kern w:val="0"/>
          <w:sz w:val="32"/>
          <w:szCs w:val="32"/>
          <w:lang w:val="en-US" w:eastAsia="zh-CN"/>
        </w:rPr>
        <w:t>4.44万元</w:t>
      </w:r>
      <w:r>
        <w:rPr>
          <w:rFonts w:hint="default" w:ascii="Times New Roman" w:hAnsi="Times New Roman" w:eastAsia="仿宋_GB2312" w:cs="Times New Roman"/>
          <w:kern w:val="0"/>
          <w:sz w:val="32"/>
          <w:szCs w:val="32"/>
          <w:lang w:val="en-US" w:eastAsia="zh-CN"/>
        </w:rPr>
        <w:t>、会议费</w:t>
      </w:r>
      <w:r>
        <w:rPr>
          <w:rFonts w:hint="eastAsia" w:eastAsia="仿宋_GB2312" w:cs="Times New Roman"/>
          <w:kern w:val="0"/>
          <w:sz w:val="32"/>
          <w:szCs w:val="32"/>
          <w:lang w:val="en-US" w:eastAsia="zh-CN"/>
        </w:rPr>
        <w:t>1.89万元</w:t>
      </w:r>
      <w:r>
        <w:rPr>
          <w:rFonts w:hint="default" w:ascii="Times New Roman" w:hAnsi="Times New Roman" w:eastAsia="仿宋_GB2312" w:cs="Times New Roman"/>
          <w:kern w:val="0"/>
          <w:sz w:val="32"/>
          <w:szCs w:val="32"/>
          <w:lang w:val="en-US" w:eastAsia="zh-CN"/>
        </w:rPr>
        <w:t>、培训费</w:t>
      </w:r>
      <w:r>
        <w:rPr>
          <w:rFonts w:hint="eastAsia" w:eastAsia="仿宋_GB2312" w:cs="Times New Roman"/>
          <w:kern w:val="0"/>
          <w:sz w:val="32"/>
          <w:szCs w:val="32"/>
          <w:lang w:val="en-US" w:eastAsia="zh-CN"/>
        </w:rPr>
        <w:t>2.43万元</w:t>
      </w:r>
      <w:r>
        <w:rPr>
          <w:rFonts w:hint="default" w:ascii="Times New Roman" w:hAnsi="Times New Roman" w:eastAsia="仿宋_GB2312" w:cs="Times New Roman"/>
          <w:kern w:val="0"/>
          <w:sz w:val="32"/>
          <w:szCs w:val="32"/>
          <w:lang w:val="en-US" w:eastAsia="zh-CN"/>
        </w:rPr>
        <w:t>、委托业务费</w:t>
      </w:r>
      <w:r>
        <w:rPr>
          <w:rFonts w:hint="eastAsia" w:eastAsia="仿宋_GB2312" w:cs="Times New Roman"/>
          <w:kern w:val="0"/>
          <w:sz w:val="32"/>
          <w:szCs w:val="32"/>
          <w:lang w:val="en-US" w:eastAsia="zh-CN"/>
        </w:rPr>
        <w:t>7.80万元</w:t>
      </w:r>
      <w:r>
        <w:rPr>
          <w:rFonts w:hint="default" w:ascii="Times New Roman" w:hAnsi="Times New Roman" w:eastAsia="仿宋_GB2312" w:cs="Times New Roman"/>
          <w:kern w:val="0"/>
          <w:sz w:val="32"/>
          <w:szCs w:val="32"/>
          <w:lang w:val="en-US" w:eastAsia="zh-CN"/>
        </w:rPr>
        <w:t>、工会经费</w:t>
      </w:r>
      <w:r>
        <w:rPr>
          <w:rFonts w:hint="eastAsia" w:eastAsia="仿宋_GB2312" w:cs="Times New Roman"/>
          <w:kern w:val="0"/>
          <w:sz w:val="32"/>
          <w:szCs w:val="32"/>
          <w:lang w:val="en-US" w:eastAsia="zh-CN"/>
        </w:rPr>
        <w:t>1.93万元</w:t>
      </w:r>
      <w:r>
        <w:rPr>
          <w:rFonts w:hint="default" w:ascii="Times New Roman" w:hAnsi="Times New Roman" w:eastAsia="仿宋_GB2312" w:cs="Times New Roman"/>
          <w:kern w:val="0"/>
          <w:sz w:val="32"/>
          <w:szCs w:val="32"/>
          <w:lang w:val="en-US" w:eastAsia="zh-CN"/>
        </w:rPr>
        <w:t>、公务用车运行维护费</w:t>
      </w:r>
      <w:r>
        <w:rPr>
          <w:rFonts w:hint="eastAsia" w:eastAsia="仿宋_GB2312" w:cs="Times New Roman"/>
          <w:kern w:val="0"/>
          <w:sz w:val="32"/>
          <w:szCs w:val="32"/>
          <w:lang w:val="en-US" w:eastAsia="zh-CN"/>
        </w:rPr>
        <w:t>2.00万元</w:t>
      </w:r>
      <w:r>
        <w:rPr>
          <w:rFonts w:hint="default" w:ascii="Times New Roman" w:hAnsi="Times New Roman" w:eastAsia="仿宋_GB2312" w:cs="Times New Roman"/>
          <w:kern w:val="0"/>
          <w:sz w:val="32"/>
          <w:szCs w:val="32"/>
          <w:lang w:val="en-US" w:eastAsia="zh-CN"/>
        </w:rPr>
        <w:t>、其他商品和服务支出</w:t>
      </w:r>
      <w:r>
        <w:rPr>
          <w:rFonts w:hint="eastAsia" w:eastAsia="仿宋_GB2312" w:cs="Times New Roman"/>
          <w:kern w:val="0"/>
          <w:sz w:val="32"/>
          <w:szCs w:val="32"/>
          <w:lang w:val="en-US" w:eastAsia="zh-CN"/>
        </w:rPr>
        <w:t>5.82万元</w:t>
      </w:r>
      <w:r>
        <w:rPr>
          <w:rFonts w:hint="default" w:ascii="Times New Roman" w:hAnsi="Times New Roman" w:eastAsia="仿宋_GB2312" w:cs="Times New Roman"/>
          <w:kern w:val="0"/>
          <w:sz w:val="32"/>
          <w:szCs w:val="32"/>
          <w:lang w:val="en-US" w:eastAsia="zh-CN"/>
        </w:rPr>
        <w:t>。</w:t>
      </w:r>
    </w:p>
    <w:p w14:paraId="565AC207">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eastAsia="黑体" w:cs="Times New Roman"/>
          <w:b w:val="0"/>
          <w:bCs w:val="0"/>
          <w:kern w:val="0"/>
          <w:sz w:val="32"/>
          <w:szCs w:val="32"/>
          <w:lang w:val="en-US" w:eastAsia="zh-CN"/>
        </w:rPr>
      </w:pPr>
      <w:r>
        <w:rPr>
          <w:rFonts w:hint="eastAsia" w:eastAsia="黑体" w:cs="Times New Roman"/>
          <w:b w:val="0"/>
          <w:bCs w:val="0"/>
          <w:kern w:val="0"/>
          <w:sz w:val="32"/>
          <w:szCs w:val="32"/>
          <w:lang w:val="en-US" w:eastAsia="zh-CN"/>
        </w:rPr>
        <w:t>八、一般公共预算“三公”经费、会议费、培训费、差旅费预算情况说明</w:t>
      </w:r>
    </w:p>
    <w:p w14:paraId="30998F3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3" w:firstLineChars="200"/>
        <w:jc w:val="both"/>
        <w:textAlignment w:val="auto"/>
        <w:rPr>
          <w:rFonts w:hint="default" w:ascii="Times New Roman" w:hAnsi="Times New Roman" w:eastAsia="仿宋_GB2312" w:cs="Times New Roman"/>
          <w:kern w:val="0"/>
          <w:sz w:val="32"/>
          <w:szCs w:val="32"/>
          <w:lang w:val="en-US" w:eastAsia="zh-CN"/>
        </w:rPr>
      </w:pPr>
      <w:r>
        <w:rPr>
          <w:rFonts w:hint="eastAsia" w:ascii="Times New Roman" w:hAnsi="Times New Roman" w:eastAsia="仿宋_GB2312" w:cs="Times New Roman"/>
          <w:b/>
          <w:bCs/>
          <w:kern w:val="0"/>
          <w:sz w:val="32"/>
          <w:szCs w:val="32"/>
          <w:lang w:val="en-US" w:eastAsia="zh-CN"/>
        </w:rPr>
        <w:t>（一）“三公”经费。</w:t>
      </w:r>
      <w:r>
        <w:rPr>
          <w:rFonts w:hint="default" w:ascii="Times New Roman" w:hAnsi="Times New Roman" w:eastAsia="仿宋_GB2312" w:cs="Times New Roman"/>
          <w:kern w:val="0"/>
          <w:sz w:val="32"/>
          <w:szCs w:val="32"/>
          <w:lang w:val="en-US" w:eastAsia="zh-CN"/>
        </w:rPr>
        <w:t>宁夏回族自治区药品审评查验和不良反应监测中心</w:t>
      </w:r>
      <w:r>
        <w:rPr>
          <w:rFonts w:hint="eastAsia" w:ascii="Times New Roman" w:hAnsi="Times New Roman" w:eastAsia="仿宋_GB2312" w:cs="Times New Roman"/>
          <w:kern w:val="0"/>
          <w:sz w:val="32"/>
          <w:szCs w:val="32"/>
          <w:lang w:val="en-US" w:eastAsia="zh-CN"/>
        </w:rPr>
        <w:t>部门</w:t>
      </w:r>
      <w:r>
        <w:rPr>
          <w:rFonts w:hint="default" w:ascii="Times New Roman" w:hAnsi="Times New Roman" w:eastAsia="仿宋_GB2312" w:cs="Times New Roman"/>
          <w:kern w:val="0"/>
          <w:sz w:val="32"/>
          <w:szCs w:val="32"/>
          <w:lang w:val="en-US" w:eastAsia="zh-CN"/>
        </w:rPr>
        <w:t>202</w:t>
      </w:r>
      <w:r>
        <w:rPr>
          <w:rFonts w:hint="eastAsia" w:ascii="Times New Roman" w:hAnsi="Times New Roman" w:eastAsia="仿宋_GB2312" w:cs="Times New Roman"/>
          <w:kern w:val="0"/>
          <w:sz w:val="32"/>
          <w:szCs w:val="32"/>
          <w:lang w:val="en-US" w:eastAsia="zh-CN"/>
        </w:rPr>
        <w:t>6</w:t>
      </w:r>
      <w:r>
        <w:rPr>
          <w:rFonts w:hint="default" w:ascii="Times New Roman" w:hAnsi="Times New Roman" w:eastAsia="仿宋_GB2312" w:cs="Times New Roman"/>
          <w:kern w:val="0"/>
          <w:sz w:val="32"/>
          <w:szCs w:val="32"/>
          <w:lang w:val="en-US" w:eastAsia="zh-CN"/>
        </w:rPr>
        <w:t>年“三公”经费预算为2.00</w:t>
      </w:r>
      <w:r>
        <w:rPr>
          <w:rFonts w:hint="eastAsia" w:ascii="Times New Roman" w:hAnsi="Times New Roman"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lang w:val="en-US" w:eastAsia="zh-CN"/>
        </w:rPr>
        <w:t>与上年相比</w:t>
      </w:r>
      <w:r>
        <w:rPr>
          <w:rFonts w:hint="default" w:ascii="Times New Roman" w:hAnsi="Times New Roman" w:eastAsia="仿宋_GB2312" w:cs="Times New Roman"/>
          <w:kern w:val="0"/>
          <w:sz w:val="32"/>
          <w:szCs w:val="32"/>
          <w:lang w:val="en-US" w:eastAsia="zh-CN"/>
        </w:rPr>
        <w:t>持平</w:t>
      </w:r>
      <w:r>
        <w:rPr>
          <w:rFonts w:hint="eastAsia" w:ascii="Times New Roman" w:hAnsi="Times New Roman" w:eastAsia="仿宋_GB2312" w:cs="Times New Roman"/>
          <w:kern w:val="0"/>
          <w:sz w:val="32"/>
          <w:szCs w:val="32"/>
          <w:lang w:val="en-US" w:eastAsia="zh-CN"/>
        </w:rPr>
        <w:t>。其中：</w:t>
      </w:r>
      <w:r>
        <w:rPr>
          <w:rFonts w:hint="default" w:ascii="Times New Roman" w:hAnsi="Times New Roman" w:eastAsia="仿宋_GB2312" w:cs="Times New Roman"/>
          <w:kern w:val="0"/>
          <w:sz w:val="32"/>
          <w:szCs w:val="32"/>
          <w:lang w:val="en-US" w:eastAsia="zh-CN"/>
        </w:rPr>
        <w:t>因公出国（境）费0.00</w:t>
      </w:r>
      <w:r>
        <w:rPr>
          <w:rFonts w:hint="eastAsia" w:ascii="Times New Roman" w:hAnsi="Times New Roman"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lang w:val="en-US" w:eastAsia="zh-CN"/>
        </w:rPr>
        <w:t>占“三公”经费的</w:t>
      </w:r>
      <w:r>
        <w:rPr>
          <w:rFonts w:hint="default" w:ascii="Times New Roman" w:hAnsi="Times New Roman" w:eastAsia="仿宋_GB2312" w:cs="Times New Roman"/>
          <w:kern w:val="0"/>
          <w:sz w:val="32"/>
          <w:szCs w:val="32"/>
          <w:lang w:val="en-US" w:eastAsia="zh-CN"/>
        </w:rPr>
        <w:t>0.00</w:t>
      </w:r>
      <w:r>
        <w:rPr>
          <w:rFonts w:hint="eastAsia" w:ascii="Times New Roman" w:hAnsi="Times New Roman" w:eastAsia="仿宋_GB2312" w:cs="Times New Roman"/>
          <w:kern w:val="0"/>
          <w:sz w:val="32"/>
          <w:szCs w:val="32"/>
          <w:lang w:val="en-US" w:eastAsia="zh-CN"/>
        </w:rPr>
        <w:t>%；</w:t>
      </w:r>
      <w:r>
        <w:rPr>
          <w:rFonts w:hint="default" w:ascii="Times New Roman" w:hAnsi="Times New Roman" w:eastAsia="仿宋_GB2312" w:cs="Times New Roman"/>
          <w:kern w:val="0"/>
          <w:sz w:val="32"/>
          <w:szCs w:val="32"/>
          <w:lang w:val="en-US" w:eastAsia="zh-CN"/>
        </w:rPr>
        <w:t>公务用车购置0.00</w:t>
      </w:r>
      <w:r>
        <w:rPr>
          <w:rFonts w:hint="eastAsia" w:ascii="Times New Roman" w:hAnsi="Times New Roman"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lang w:val="en-US" w:eastAsia="zh-CN"/>
        </w:rPr>
        <w:t>占“三公”经费的</w:t>
      </w:r>
      <w:r>
        <w:rPr>
          <w:rFonts w:hint="default" w:ascii="Times New Roman" w:hAnsi="Times New Roman" w:eastAsia="仿宋_GB2312" w:cs="Times New Roman"/>
          <w:kern w:val="0"/>
          <w:sz w:val="32"/>
          <w:szCs w:val="32"/>
          <w:lang w:val="en-US" w:eastAsia="zh-CN"/>
        </w:rPr>
        <w:t>0.00</w:t>
      </w:r>
      <w:r>
        <w:rPr>
          <w:rFonts w:hint="eastAsia" w:ascii="Times New Roman" w:hAnsi="Times New Roman" w:eastAsia="仿宋_GB2312" w:cs="Times New Roman"/>
          <w:kern w:val="0"/>
          <w:sz w:val="32"/>
          <w:szCs w:val="32"/>
          <w:lang w:val="en-US" w:eastAsia="zh-CN"/>
        </w:rPr>
        <w:t>%；</w:t>
      </w:r>
      <w:r>
        <w:rPr>
          <w:rFonts w:hint="default" w:ascii="Times New Roman" w:hAnsi="Times New Roman" w:eastAsia="仿宋_GB2312" w:cs="Times New Roman"/>
          <w:kern w:val="0"/>
          <w:sz w:val="32"/>
          <w:szCs w:val="32"/>
          <w:lang w:val="en-US" w:eastAsia="zh-CN"/>
        </w:rPr>
        <w:t>公务用车运行费2.00</w:t>
      </w:r>
      <w:r>
        <w:rPr>
          <w:rFonts w:hint="eastAsia" w:ascii="Times New Roman" w:hAnsi="Times New Roman"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lang w:val="en-US" w:eastAsia="zh-CN"/>
        </w:rPr>
        <w:t>占“三公”经费的</w:t>
      </w:r>
      <w:r>
        <w:rPr>
          <w:rFonts w:hint="default" w:ascii="Times New Roman" w:hAnsi="Times New Roman" w:eastAsia="仿宋_GB2312" w:cs="Times New Roman"/>
          <w:kern w:val="0"/>
          <w:sz w:val="32"/>
          <w:szCs w:val="32"/>
          <w:lang w:val="en-US" w:eastAsia="zh-CN"/>
        </w:rPr>
        <w:t>100.00</w:t>
      </w:r>
      <w:r>
        <w:rPr>
          <w:rFonts w:hint="eastAsia" w:ascii="Times New Roman" w:hAnsi="Times New Roman" w:eastAsia="仿宋_GB2312" w:cs="Times New Roman"/>
          <w:kern w:val="0"/>
          <w:sz w:val="32"/>
          <w:szCs w:val="32"/>
          <w:lang w:val="en-US" w:eastAsia="zh-CN"/>
        </w:rPr>
        <w:t>%；</w:t>
      </w:r>
      <w:r>
        <w:rPr>
          <w:rFonts w:hint="default" w:ascii="Times New Roman" w:hAnsi="Times New Roman" w:eastAsia="仿宋_GB2312" w:cs="Times New Roman"/>
          <w:kern w:val="0"/>
          <w:sz w:val="32"/>
          <w:szCs w:val="32"/>
          <w:lang w:val="en-US" w:eastAsia="zh-CN"/>
        </w:rPr>
        <w:t>公务接待费0.00</w:t>
      </w:r>
      <w:r>
        <w:rPr>
          <w:rFonts w:hint="eastAsia" w:ascii="Times New Roman" w:hAnsi="Times New Roman" w:eastAsia="仿宋_GB2312" w:cs="Times New Roman"/>
          <w:kern w:val="0"/>
          <w:sz w:val="32"/>
          <w:szCs w:val="32"/>
          <w:lang w:val="en-US" w:eastAsia="zh-CN"/>
        </w:rPr>
        <w:t>万元，占“三公”经费的</w:t>
      </w:r>
      <w:r>
        <w:rPr>
          <w:rFonts w:hint="default" w:ascii="Times New Roman" w:hAnsi="Times New Roman" w:eastAsia="仿宋_GB2312" w:cs="Times New Roman"/>
          <w:kern w:val="0"/>
          <w:sz w:val="32"/>
          <w:szCs w:val="32"/>
          <w:lang w:val="en-US" w:eastAsia="zh-CN"/>
        </w:rPr>
        <w:t>0.00</w:t>
      </w:r>
      <w:r>
        <w:rPr>
          <w:rFonts w:hint="eastAsia" w:ascii="Times New Roman" w:hAnsi="Times New Roman" w:eastAsia="仿宋_GB2312" w:cs="Times New Roman"/>
          <w:kern w:val="0"/>
          <w:sz w:val="32"/>
          <w:szCs w:val="32"/>
          <w:lang w:val="en-US" w:eastAsia="zh-CN"/>
        </w:rPr>
        <w:t>%。具体情况如下：</w:t>
      </w:r>
    </w:p>
    <w:p w14:paraId="6997424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default"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1.</w:t>
      </w:r>
      <w:r>
        <w:rPr>
          <w:rFonts w:hint="default" w:ascii="Times New Roman" w:hAnsi="Times New Roman" w:eastAsia="仿宋_GB2312" w:cs="Times New Roman"/>
          <w:kern w:val="0"/>
          <w:sz w:val="32"/>
          <w:szCs w:val="32"/>
          <w:lang w:val="en-US" w:eastAsia="zh-CN"/>
        </w:rPr>
        <w:t>因公出国（境）费</w:t>
      </w:r>
      <w:r>
        <w:rPr>
          <w:rFonts w:hint="eastAsia" w:ascii="Times New Roman" w:hAnsi="Times New Roman" w:eastAsia="仿宋_GB2312" w:cs="Times New Roman"/>
          <w:kern w:val="0"/>
          <w:sz w:val="32"/>
          <w:szCs w:val="32"/>
          <w:lang w:val="en-US" w:eastAsia="zh-CN"/>
        </w:rPr>
        <w:t>预算</w:t>
      </w:r>
      <w:r>
        <w:rPr>
          <w:rFonts w:hint="default" w:ascii="Times New Roman" w:hAnsi="Times New Roman" w:eastAsia="仿宋_GB2312" w:cs="Times New Roman"/>
          <w:kern w:val="0"/>
          <w:sz w:val="32"/>
          <w:szCs w:val="32"/>
          <w:lang w:val="en-US" w:eastAsia="zh-CN"/>
        </w:rPr>
        <w:t>0.00</w:t>
      </w:r>
      <w:r>
        <w:rPr>
          <w:rFonts w:hint="eastAsia" w:ascii="Times New Roman" w:hAnsi="Times New Roman" w:eastAsia="仿宋_GB2312" w:cs="Times New Roman"/>
          <w:kern w:val="0"/>
          <w:sz w:val="32"/>
          <w:szCs w:val="32"/>
          <w:lang w:val="en-US" w:eastAsia="zh-CN"/>
        </w:rPr>
        <w:t>万元，与上年相比</w:t>
      </w:r>
      <w:r>
        <w:rPr>
          <w:rFonts w:hint="default" w:ascii="Times New Roman" w:hAnsi="Times New Roman" w:eastAsia="仿宋_GB2312" w:cs="Times New Roman"/>
          <w:kern w:val="0"/>
          <w:sz w:val="32"/>
          <w:szCs w:val="32"/>
          <w:lang w:val="en-US" w:eastAsia="zh-CN"/>
        </w:rPr>
        <w:t>持平；</w:t>
      </w:r>
    </w:p>
    <w:p w14:paraId="32112AD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2.</w:t>
      </w:r>
      <w:r>
        <w:rPr>
          <w:rFonts w:hint="default" w:ascii="Times New Roman" w:hAnsi="Times New Roman" w:eastAsia="仿宋_GB2312" w:cs="Times New Roman"/>
          <w:kern w:val="0"/>
          <w:sz w:val="32"/>
          <w:szCs w:val="32"/>
          <w:lang w:val="en-US" w:eastAsia="zh-CN"/>
        </w:rPr>
        <w:t>公务用车购置费</w:t>
      </w:r>
      <w:r>
        <w:rPr>
          <w:rFonts w:hint="eastAsia" w:ascii="Times New Roman" w:hAnsi="Times New Roman" w:eastAsia="仿宋_GB2312" w:cs="Times New Roman"/>
          <w:kern w:val="0"/>
          <w:sz w:val="32"/>
          <w:szCs w:val="32"/>
          <w:lang w:val="en-US" w:eastAsia="zh-CN"/>
        </w:rPr>
        <w:t>及运行维护费预算</w:t>
      </w:r>
      <w:r>
        <w:rPr>
          <w:rFonts w:hint="default" w:ascii="Times New Roman" w:hAnsi="Times New Roman" w:eastAsia="仿宋_GB2312" w:cs="Times New Roman"/>
          <w:kern w:val="0"/>
          <w:sz w:val="32"/>
          <w:szCs w:val="32"/>
          <w:lang w:val="en-US" w:eastAsia="zh-CN"/>
        </w:rPr>
        <w:t>2.00</w:t>
      </w:r>
      <w:r>
        <w:rPr>
          <w:rFonts w:hint="eastAsia" w:ascii="Times New Roman" w:hAnsi="Times New Roman" w:eastAsia="仿宋_GB2312" w:cs="Times New Roman"/>
          <w:kern w:val="0"/>
          <w:sz w:val="32"/>
          <w:szCs w:val="32"/>
          <w:lang w:val="en-US" w:eastAsia="zh-CN"/>
        </w:rPr>
        <w:t>万元。其中：</w:t>
      </w:r>
    </w:p>
    <w:p w14:paraId="755DA9F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default"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（1）</w:t>
      </w:r>
      <w:r>
        <w:rPr>
          <w:rFonts w:hint="default" w:ascii="Times New Roman" w:hAnsi="Times New Roman" w:eastAsia="仿宋_GB2312" w:cs="Times New Roman"/>
          <w:kern w:val="0"/>
          <w:sz w:val="32"/>
          <w:szCs w:val="32"/>
          <w:lang w:val="en-US" w:eastAsia="zh-CN"/>
        </w:rPr>
        <w:t>公务用车购置费</w:t>
      </w:r>
      <w:r>
        <w:rPr>
          <w:rFonts w:hint="eastAsia" w:ascii="Times New Roman" w:hAnsi="Times New Roman" w:eastAsia="仿宋_GB2312" w:cs="Times New Roman"/>
          <w:kern w:val="0"/>
          <w:sz w:val="32"/>
          <w:szCs w:val="32"/>
          <w:lang w:val="en-US" w:eastAsia="zh-CN"/>
        </w:rPr>
        <w:t>预算</w:t>
      </w:r>
      <w:r>
        <w:rPr>
          <w:rFonts w:hint="default" w:ascii="Times New Roman" w:hAnsi="Times New Roman" w:eastAsia="仿宋_GB2312" w:cs="Times New Roman"/>
          <w:kern w:val="0"/>
          <w:sz w:val="32"/>
          <w:szCs w:val="32"/>
          <w:lang w:val="en-US" w:eastAsia="zh-CN"/>
        </w:rPr>
        <w:t>0.00</w:t>
      </w:r>
      <w:r>
        <w:rPr>
          <w:rFonts w:hint="eastAsia" w:ascii="Times New Roman" w:hAnsi="Times New Roman" w:eastAsia="仿宋_GB2312" w:cs="Times New Roman"/>
          <w:kern w:val="0"/>
          <w:sz w:val="32"/>
          <w:szCs w:val="32"/>
          <w:lang w:val="en-US" w:eastAsia="zh-CN"/>
        </w:rPr>
        <w:t>万元，与上年相比</w:t>
      </w:r>
      <w:r>
        <w:rPr>
          <w:rFonts w:hint="default" w:ascii="Times New Roman" w:hAnsi="Times New Roman" w:eastAsia="仿宋_GB2312" w:cs="Times New Roman"/>
          <w:kern w:val="0"/>
          <w:sz w:val="32"/>
          <w:szCs w:val="32"/>
          <w:lang w:val="en-US" w:eastAsia="zh-CN"/>
        </w:rPr>
        <w:t>持平</w:t>
      </w:r>
      <w:r>
        <w:rPr>
          <w:rFonts w:hint="eastAsia" w:eastAsia="仿宋_GB2312" w:cs="Times New Roman"/>
          <w:kern w:val="0"/>
          <w:sz w:val="32"/>
          <w:szCs w:val="32"/>
          <w:lang w:val="en-US" w:eastAsia="zh-CN"/>
        </w:rPr>
        <w:t>；</w:t>
      </w:r>
    </w:p>
    <w:p w14:paraId="7E9D513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default"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（2）</w:t>
      </w:r>
      <w:r>
        <w:rPr>
          <w:rFonts w:hint="default" w:ascii="Times New Roman" w:hAnsi="Times New Roman" w:eastAsia="仿宋_GB2312" w:cs="Times New Roman"/>
          <w:kern w:val="0"/>
          <w:sz w:val="32"/>
          <w:szCs w:val="32"/>
          <w:lang w:val="en-US" w:eastAsia="zh-CN"/>
        </w:rPr>
        <w:t>公务用车运行</w:t>
      </w:r>
      <w:r>
        <w:rPr>
          <w:rFonts w:hint="eastAsia" w:ascii="Times New Roman" w:hAnsi="Times New Roman" w:eastAsia="仿宋_GB2312" w:cs="Times New Roman"/>
          <w:kern w:val="0"/>
          <w:sz w:val="32"/>
          <w:szCs w:val="32"/>
          <w:lang w:val="en-US" w:eastAsia="zh-CN"/>
        </w:rPr>
        <w:t>维护费</w:t>
      </w:r>
      <w:r>
        <w:rPr>
          <w:rFonts w:hint="default" w:ascii="Times New Roman" w:hAnsi="Times New Roman" w:eastAsia="仿宋_GB2312" w:cs="Times New Roman"/>
          <w:kern w:val="0"/>
          <w:sz w:val="32"/>
          <w:szCs w:val="32"/>
          <w:lang w:val="en-US" w:eastAsia="zh-CN"/>
        </w:rPr>
        <w:t>2.00</w:t>
      </w:r>
      <w:r>
        <w:rPr>
          <w:rFonts w:hint="eastAsia" w:ascii="Times New Roman" w:hAnsi="Times New Roman" w:eastAsia="仿宋_GB2312" w:cs="Times New Roman"/>
          <w:kern w:val="0"/>
          <w:sz w:val="32"/>
          <w:szCs w:val="32"/>
          <w:lang w:val="en-US" w:eastAsia="zh-CN"/>
        </w:rPr>
        <w:t>万元，与上年相比</w:t>
      </w:r>
      <w:r>
        <w:rPr>
          <w:rFonts w:hint="default" w:ascii="Times New Roman" w:hAnsi="Times New Roman" w:eastAsia="仿宋_GB2312" w:cs="Times New Roman"/>
          <w:kern w:val="0"/>
          <w:sz w:val="32"/>
          <w:szCs w:val="32"/>
          <w:lang w:val="en-US" w:eastAsia="zh-CN"/>
        </w:rPr>
        <w:t>持平</w:t>
      </w:r>
      <w:r>
        <w:rPr>
          <w:rFonts w:hint="eastAsia" w:eastAsia="仿宋_GB2312" w:cs="Times New Roman"/>
          <w:kern w:val="0"/>
          <w:sz w:val="32"/>
          <w:szCs w:val="32"/>
          <w:lang w:val="en-US" w:eastAsia="zh-CN"/>
        </w:rPr>
        <w:t>。</w:t>
      </w:r>
    </w:p>
    <w:p w14:paraId="79E7E28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default"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3.</w:t>
      </w:r>
      <w:r>
        <w:rPr>
          <w:rFonts w:hint="default" w:ascii="Times New Roman" w:hAnsi="Times New Roman" w:eastAsia="仿宋_GB2312" w:cs="Times New Roman"/>
          <w:kern w:val="0"/>
          <w:sz w:val="32"/>
          <w:szCs w:val="32"/>
          <w:lang w:val="en-US" w:eastAsia="zh-CN"/>
        </w:rPr>
        <w:t>公务接待费0.00</w:t>
      </w:r>
      <w:r>
        <w:rPr>
          <w:rFonts w:hint="eastAsia" w:ascii="Times New Roman" w:hAnsi="Times New Roman" w:eastAsia="仿宋_GB2312" w:cs="Times New Roman"/>
          <w:kern w:val="0"/>
          <w:sz w:val="32"/>
          <w:szCs w:val="32"/>
          <w:lang w:val="en-US" w:eastAsia="zh-CN"/>
        </w:rPr>
        <w:t>万元，与上年相比</w:t>
      </w:r>
      <w:r>
        <w:rPr>
          <w:rFonts w:hint="default" w:ascii="Times New Roman" w:hAnsi="Times New Roman" w:eastAsia="仿宋_GB2312" w:cs="Times New Roman"/>
          <w:kern w:val="0"/>
          <w:sz w:val="32"/>
          <w:szCs w:val="32"/>
          <w:lang w:val="en-US" w:eastAsia="zh-CN"/>
        </w:rPr>
        <w:t>持平。</w:t>
      </w:r>
    </w:p>
    <w:p w14:paraId="6AA0EECB">
      <w:pPr>
        <w:keepNext w:val="0"/>
        <w:keepLines w:val="0"/>
        <w:pageBreakBefore w:val="0"/>
        <w:widowControl w:val="0"/>
        <w:kinsoku/>
        <w:wordWrap/>
        <w:overflowPunct/>
        <w:topLinePunct w:val="0"/>
        <w:autoSpaceDE/>
        <w:autoSpaceDN/>
        <w:bidi w:val="0"/>
        <w:adjustRightInd/>
        <w:snapToGrid/>
        <w:spacing w:line="520" w:lineRule="exact"/>
        <w:ind w:left="0" w:leftChars="0" w:firstLine="643" w:firstLineChars="200"/>
        <w:jc w:val="both"/>
        <w:textAlignment w:val="auto"/>
        <w:rPr>
          <w:rFonts w:hint="eastAsia" w:ascii="Times New Roman" w:hAnsi="Times New Roman" w:eastAsia="仿宋_GB2312" w:cs="Times New Roman"/>
          <w:b/>
          <w:bCs/>
          <w:kern w:val="0"/>
          <w:sz w:val="32"/>
          <w:szCs w:val="32"/>
          <w:highlight w:val="none"/>
          <w:lang w:val="en-US" w:eastAsia="zh-CN"/>
        </w:rPr>
      </w:pPr>
      <w:r>
        <w:rPr>
          <w:rFonts w:hint="eastAsia" w:ascii="Times New Roman" w:hAnsi="Times New Roman" w:eastAsia="仿宋_GB2312" w:cs="Times New Roman"/>
          <w:b/>
          <w:bCs/>
          <w:kern w:val="0"/>
          <w:sz w:val="32"/>
          <w:szCs w:val="32"/>
          <w:highlight w:val="none"/>
          <w:lang w:val="en-US" w:eastAsia="zh-CN"/>
        </w:rPr>
        <w:t>（二）“三项”费用。</w:t>
      </w:r>
    </w:p>
    <w:p w14:paraId="42F1D48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1.宁夏回族自治区药品审评查验和不良反应监测中心部门2026年一般公共预算安排的会议费</w:t>
      </w:r>
      <w:r>
        <w:rPr>
          <w:rFonts w:hint="default" w:ascii="Times New Roman" w:hAnsi="Times New Roman" w:eastAsia="仿宋_GB2312" w:cs="Times New Roman"/>
          <w:kern w:val="0"/>
          <w:sz w:val="32"/>
          <w:szCs w:val="32"/>
          <w:lang w:val="en-US" w:eastAsia="zh-CN"/>
        </w:rPr>
        <w:t>预算1.89</w:t>
      </w:r>
      <w:r>
        <w:rPr>
          <w:rFonts w:hint="eastAsia" w:ascii="Times New Roman" w:hAnsi="Times New Roman"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lang w:val="en-US" w:eastAsia="zh-CN"/>
        </w:rPr>
        <w:t>与上年相比</w:t>
      </w:r>
      <w:r>
        <w:rPr>
          <w:rFonts w:hint="default" w:ascii="Times New Roman" w:hAnsi="Times New Roman" w:eastAsia="仿宋_GB2312" w:cs="Times New Roman"/>
          <w:kern w:val="0"/>
          <w:sz w:val="32"/>
          <w:szCs w:val="32"/>
          <w:lang w:val="en-US" w:eastAsia="zh-CN"/>
        </w:rPr>
        <w:t>持平</w:t>
      </w:r>
      <w:r>
        <w:rPr>
          <w:rFonts w:hint="eastAsia" w:eastAsia="仿宋_GB2312" w:cs="Times New Roman"/>
          <w:kern w:val="0"/>
          <w:sz w:val="32"/>
          <w:szCs w:val="32"/>
          <w:lang w:val="en-US" w:eastAsia="zh-CN"/>
        </w:rPr>
        <w:t>。</w:t>
      </w:r>
    </w:p>
    <w:p w14:paraId="0005B9E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2.宁夏回族自治区药品审评查验和不良反应监测中心部门2026年一般公共预算安排的培训费</w:t>
      </w:r>
      <w:r>
        <w:rPr>
          <w:rFonts w:hint="default" w:ascii="Times New Roman" w:hAnsi="Times New Roman" w:eastAsia="仿宋_GB2312" w:cs="Times New Roman"/>
          <w:kern w:val="0"/>
          <w:sz w:val="32"/>
          <w:szCs w:val="32"/>
          <w:lang w:val="en-US" w:eastAsia="zh-CN"/>
        </w:rPr>
        <w:t>预算35.78</w:t>
      </w:r>
      <w:r>
        <w:rPr>
          <w:rFonts w:hint="eastAsia" w:ascii="Times New Roman" w:hAnsi="Times New Roman"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lang w:val="en-US" w:eastAsia="zh-CN"/>
        </w:rPr>
        <w:t>与上年相比</w:t>
      </w:r>
      <w:r>
        <w:rPr>
          <w:rFonts w:hint="default" w:ascii="Times New Roman" w:hAnsi="Times New Roman" w:eastAsia="仿宋_GB2312" w:cs="Times New Roman"/>
          <w:kern w:val="0"/>
          <w:sz w:val="32"/>
          <w:szCs w:val="32"/>
          <w:lang w:val="en-US" w:eastAsia="zh-CN"/>
        </w:rPr>
        <w:t>减少1.41万元</w:t>
      </w:r>
      <w:r>
        <w:rPr>
          <w:rFonts w:hint="eastAsia" w:ascii="Times New Roman" w:hAnsi="Times New Roman" w:eastAsia="仿宋_GB2312" w:cs="Times New Roman"/>
          <w:kern w:val="0"/>
          <w:sz w:val="32"/>
          <w:szCs w:val="32"/>
          <w:lang w:val="en-US" w:eastAsia="zh-CN"/>
        </w:rPr>
        <w:t>。主要原因：</w:t>
      </w:r>
      <w:r>
        <w:rPr>
          <w:rFonts w:hint="eastAsia" w:eastAsia="仿宋_GB2312" w:cs="Times New Roman"/>
          <w:kern w:val="0"/>
          <w:sz w:val="32"/>
          <w:szCs w:val="32"/>
          <w:lang w:val="en-US" w:eastAsia="zh-CN"/>
        </w:rPr>
        <w:t>厉行节约</w:t>
      </w:r>
      <w:r>
        <w:rPr>
          <w:rFonts w:hint="default" w:ascii="Times New Roman" w:hAnsi="Times New Roman" w:eastAsia="仿宋_GB2312" w:cs="Times New Roman"/>
          <w:kern w:val="0"/>
          <w:sz w:val="32"/>
          <w:szCs w:val="32"/>
          <w:lang w:val="en-US" w:eastAsia="zh-CN"/>
        </w:rPr>
        <w:t>，</w:t>
      </w:r>
      <w:r>
        <w:rPr>
          <w:rFonts w:hint="eastAsia" w:eastAsia="仿宋_GB2312" w:cs="Times New Roman"/>
          <w:kern w:val="0"/>
          <w:sz w:val="32"/>
          <w:szCs w:val="32"/>
          <w:lang w:val="en-US" w:eastAsia="zh-CN"/>
        </w:rPr>
        <w:t>压减培训支出</w:t>
      </w:r>
      <w:r>
        <w:rPr>
          <w:rFonts w:hint="default" w:ascii="Times New Roman" w:hAnsi="Times New Roman" w:eastAsia="仿宋_GB2312" w:cs="Times New Roman"/>
          <w:kern w:val="0"/>
          <w:sz w:val="32"/>
          <w:szCs w:val="32"/>
          <w:lang w:val="en-US" w:eastAsia="zh-CN"/>
        </w:rPr>
        <w:t>。</w:t>
      </w:r>
    </w:p>
    <w:p w14:paraId="22ACBA1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3.宁夏回族自治区药品审评查验和不良反应监测中心部门2026年一般公共预算安排的差旅费</w:t>
      </w:r>
      <w:r>
        <w:rPr>
          <w:rFonts w:hint="default" w:ascii="Times New Roman" w:hAnsi="Times New Roman" w:eastAsia="仿宋_GB2312" w:cs="Times New Roman"/>
          <w:kern w:val="0"/>
          <w:sz w:val="32"/>
          <w:szCs w:val="32"/>
          <w:lang w:val="en-US" w:eastAsia="zh-CN"/>
        </w:rPr>
        <w:t>预算50.39</w:t>
      </w:r>
      <w:r>
        <w:rPr>
          <w:rFonts w:hint="eastAsia" w:ascii="Times New Roman" w:hAnsi="Times New Roman"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lang w:val="en-US" w:eastAsia="zh-CN"/>
        </w:rPr>
        <w:t>与上年相比</w:t>
      </w:r>
      <w:r>
        <w:rPr>
          <w:rFonts w:hint="default" w:ascii="Times New Roman" w:hAnsi="Times New Roman" w:eastAsia="仿宋_GB2312" w:cs="Times New Roman"/>
          <w:kern w:val="0"/>
          <w:sz w:val="32"/>
          <w:szCs w:val="32"/>
          <w:lang w:val="en-US" w:eastAsia="zh-CN"/>
        </w:rPr>
        <w:t>增加25.39万元</w:t>
      </w:r>
      <w:r>
        <w:rPr>
          <w:rFonts w:hint="eastAsia" w:ascii="Times New Roman" w:hAnsi="Times New Roman" w:eastAsia="仿宋_GB2312" w:cs="Times New Roman"/>
          <w:kern w:val="0"/>
          <w:sz w:val="32"/>
          <w:szCs w:val="32"/>
          <w:lang w:val="en-US" w:eastAsia="zh-CN"/>
        </w:rPr>
        <w:t>。主要原因：</w:t>
      </w:r>
      <w:r>
        <w:rPr>
          <w:rFonts w:hint="eastAsia" w:eastAsia="仿宋_GB2312" w:cs="Times New Roman"/>
          <w:kern w:val="0"/>
          <w:sz w:val="32"/>
          <w:szCs w:val="32"/>
          <w:lang w:val="en-US" w:eastAsia="zh-CN"/>
        </w:rPr>
        <w:t>本年检查任务增加，差旅费增加。</w:t>
      </w:r>
    </w:p>
    <w:p w14:paraId="562080C9">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default" w:eastAsia="黑体" w:cs="Times New Roman"/>
          <w:b w:val="0"/>
          <w:bCs w:val="0"/>
          <w:kern w:val="0"/>
          <w:sz w:val="32"/>
          <w:szCs w:val="32"/>
          <w:lang w:val="en-US" w:eastAsia="zh-CN"/>
        </w:rPr>
      </w:pPr>
      <w:r>
        <w:rPr>
          <w:rFonts w:hint="eastAsia" w:eastAsia="黑体" w:cs="Times New Roman"/>
          <w:b w:val="0"/>
          <w:bCs w:val="0"/>
          <w:kern w:val="0"/>
          <w:sz w:val="32"/>
          <w:szCs w:val="32"/>
          <w:lang w:val="en-US" w:eastAsia="zh-CN"/>
        </w:rPr>
        <w:t>九、</w:t>
      </w:r>
      <w:r>
        <w:rPr>
          <w:rFonts w:hint="default" w:eastAsia="黑体" w:cs="Times New Roman"/>
          <w:b w:val="0"/>
          <w:bCs w:val="0"/>
          <w:kern w:val="0"/>
          <w:sz w:val="32"/>
          <w:szCs w:val="32"/>
          <w:lang w:val="en-US" w:eastAsia="zh-CN"/>
        </w:rPr>
        <w:t>关于</w:t>
      </w:r>
      <w:r>
        <w:rPr>
          <w:rFonts w:hint="eastAsia" w:eastAsia="黑体" w:cs="Times New Roman"/>
          <w:b w:val="0"/>
          <w:bCs w:val="0"/>
          <w:kern w:val="0"/>
          <w:sz w:val="32"/>
          <w:szCs w:val="32"/>
          <w:lang w:val="en-US" w:eastAsia="zh-CN"/>
        </w:rPr>
        <w:t>宁夏回族自治区药品审评查验和不良反应监测中心</w:t>
      </w:r>
      <w:r>
        <w:rPr>
          <w:rFonts w:hint="default" w:eastAsia="黑体" w:cs="Times New Roman"/>
          <w:b w:val="0"/>
          <w:bCs w:val="0"/>
          <w:kern w:val="0"/>
          <w:sz w:val="32"/>
          <w:szCs w:val="32"/>
          <w:lang w:val="en-US" w:eastAsia="zh-CN"/>
        </w:rPr>
        <w:t>202</w:t>
      </w:r>
      <w:r>
        <w:rPr>
          <w:rFonts w:hint="eastAsia" w:eastAsia="黑体" w:cs="Times New Roman"/>
          <w:b w:val="0"/>
          <w:bCs w:val="0"/>
          <w:kern w:val="0"/>
          <w:sz w:val="32"/>
          <w:szCs w:val="32"/>
          <w:lang w:val="en-US" w:eastAsia="zh-CN"/>
        </w:rPr>
        <w:t>6</w:t>
      </w:r>
      <w:r>
        <w:rPr>
          <w:rFonts w:hint="default" w:eastAsia="黑体" w:cs="Times New Roman"/>
          <w:b w:val="0"/>
          <w:bCs w:val="0"/>
          <w:kern w:val="0"/>
          <w:sz w:val="32"/>
          <w:szCs w:val="32"/>
          <w:lang w:val="en-US" w:eastAsia="zh-CN"/>
        </w:rPr>
        <w:t>年政府性基金预算拨款情况说明</w:t>
      </w:r>
    </w:p>
    <w:p w14:paraId="31ADF93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default"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宁夏回族自治区药品审评查验和不良反应监测中心2026年无政府性基金预算财政拨款收支。</w:t>
      </w:r>
    </w:p>
    <w:p w14:paraId="3F184F1C">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default" w:eastAsia="黑体" w:cs="Times New Roman"/>
          <w:b w:val="0"/>
          <w:bCs w:val="0"/>
          <w:kern w:val="0"/>
          <w:sz w:val="32"/>
          <w:szCs w:val="32"/>
          <w:lang w:val="en-US" w:eastAsia="zh-CN"/>
        </w:rPr>
      </w:pPr>
      <w:r>
        <w:rPr>
          <w:rFonts w:hint="eastAsia" w:eastAsia="黑体" w:cs="Times New Roman"/>
          <w:b w:val="0"/>
          <w:bCs w:val="0"/>
          <w:kern w:val="0"/>
          <w:sz w:val="32"/>
          <w:szCs w:val="32"/>
          <w:lang w:val="en-US" w:eastAsia="zh-CN"/>
        </w:rPr>
        <w:t>十、</w:t>
      </w:r>
      <w:r>
        <w:rPr>
          <w:rFonts w:hint="default" w:eastAsia="黑体" w:cs="Times New Roman"/>
          <w:b w:val="0"/>
          <w:bCs w:val="0"/>
          <w:kern w:val="0"/>
          <w:sz w:val="32"/>
          <w:szCs w:val="32"/>
          <w:lang w:val="en-US" w:eastAsia="zh-CN"/>
        </w:rPr>
        <w:t>其他重要事项的情况说明</w:t>
      </w:r>
    </w:p>
    <w:p w14:paraId="553656ED">
      <w:pPr>
        <w:keepNext w:val="0"/>
        <w:keepLines w:val="0"/>
        <w:pageBreakBefore w:val="0"/>
        <w:widowControl w:val="0"/>
        <w:kinsoku/>
        <w:wordWrap/>
        <w:overflowPunct/>
        <w:topLinePunct w:val="0"/>
        <w:autoSpaceDE/>
        <w:autoSpaceDN/>
        <w:bidi w:val="0"/>
        <w:adjustRightInd/>
        <w:snapToGrid/>
        <w:spacing w:line="520" w:lineRule="exact"/>
        <w:ind w:left="0" w:leftChars="0" w:firstLine="643" w:firstLineChars="200"/>
        <w:jc w:val="both"/>
        <w:textAlignment w:val="auto"/>
        <w:rPr>
          <w:rFonts w:hint="eastAsia" w:ascii="楷体_GB2312" w:hAnsi="楷体_GB2312" w:eastAsia="楷体_GB2312" w:cs="楷体_GB2312"/>
          <w:b/>
          <w:bCs/>
          <w:kern w:val="0"/>
          <w:sz w:val="32"/>
          <w:szCs w:val="32"/>
          <w:lang w:val="en-US" w:eastAsia="zh-CN"/>
        </w:rPr>
      </w:pPr>
      <w:r>
        <w:rPr>
          <w:rFonts w:hint="eastAsia" w:ascii="楷体_GB2312" w:hAnsi="楷体_GB2312" w:eastAsia="楷体_GB2312" w:cs="楷体_GB2312"/>
          <w:b/>
          <w:bCs/>
          <w:kern w:val="0"/>
          <w:sz w:val="32"/>
          <w:szCs w:val="32"/>
          <w:lang w:val="en-US" w:eastAsia="zh-CN"/>
        </w:rPr>
        <w:t>（一）机关运行经费</w:t>
      </w:r>
    </w:p>
    <w:p w14:paraId="1D6FE2B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202</w:t>
      </w:r>
      <w:r>
        <w:rPr>
          <w:rFonts w:hint="eastAsia" w:ascii="Times New Roman" w:hAnsi="Times New Roman" w:eastAsia="仿宋_GB2312" w:cs="Times New Roman"/>
          <w:kern w:val="0"/>
          <w:sz w:val="32"/>
          <w:szCs w:val="32"/>
          <w:lang w:val="en-US" w:eastAsia="zh-CN"/>
        </w:rPr>
        <w:t>6</w:t>
      </w:r>
      <w:r>
        <w:rPr>
          <w:rFonts w:hint="default" w:ascii="Times New Roman" w:hAnsi="Times New Roman" w:eastAsia="仿宋_GB2312" w:cs="Times New Roman"/>
          <w:kern w:val="0"/>
          <w:sz w:val="32"/>
          <w:szCs w:val="32"/>
          <w:lang w:val="en-US" w:eastAsia="zh-CN"/>
        </w:rPr>
        <w:t>年，</w:t>
      </w:r>
      <w:r>
        <w:rPr>
          <w:rFonts w:hint="eastAsia" w:ascii="Times New Roman" w:hAnsi="Times New Roman" w:eastAsia="仿宋_GB2312" w:cs="Times New Roman"/>
          <w:kern w:val="0"/>
          <w:sz w:val="32"/>
          <w:szCs w:val="32"/>
          <w:lang w:val="en-US" w:eastAsia="zh-CN"/>
        </w:rPr>
        <w:t>宁夏回族自治区药品审评查验和不良反应监测中心</w:t>
      </w:r>
      <w:r>
        <w:rPr>
          <w:rFonts w:hint="default" w:ascii="Times New Roman" w:hAnsi="Times New Roman" w:eastAsia="仿宋_GB2312" w:cs="Times New Roman"/>
          <w:kern w:val="0"/>
          <w:sz w:val="32"/>
          <w:szCs w:val="32"/>
          <w:lang w:val="en-US" w:eastAsia="zh-CN"/>
        </w:rPr>
        <w:t>本级</w:t>
      </w:r>
      <w:r>
        <w:rPr>
          <w:rFonts w:hint="eastAsia" w:eastAsia="仿宋_GB2312" w:cs="Times New Roman"/>
          <w:kern w:val="0"/>
          <w:sz w:val="32"/>
          <w:szCs w:val="32"/>
          <w:lang w:val="en-US" w:eastAsia="zh-CN"/>
        </w:rPr>
        <w:t>1</w:t>
      </w:r>
      <w:r>
        <w:rPr>
          <w:rFonts w:hint="default" w:ascii="Times New Roman" w:hAnsi="Times New Roman" w:eastAsia="仿宋_GB2312" w:cs="Times New Roman"/>
          <w:kern w:val="0"/>
          <w:sz w:val="32"/>
          <w:szCs w:val="32"/>
          <w:lang w:val="en-US" w:eastAsia="zh-CN"/>
        </w:rPr>
        <w:t>个事业单位的运行经费财政拨款预算30.30</w:t>
      </w:r>
      <w:r>
        <w:rPr>
          <w:rFonts w:hint="eastAsia" w:ascii="Times New Roman" w:hAnsi="Times New Roman"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，比202</w:t>
      </w:r>
      <w:r>
        <w:rPr>
          <w:rFonts w:hint="eastAsia" w:ascii="Times New Roman" w:hAnsi="Times New Roman" w:eastAsia="仿宋_GB2312" w:cs="Times New Roman"/>
          <w:kern w:val="0"/>
          <w:sz w:val="32"/>
          <w:szCs w:val="32"/>
          <w:lang w:val="en-US" w:eastAsia="zh-CN"/>
        </w:rPr>
        <w:t>5</w:t>
      </w:r>
      <w:r>
        <w:rPr>
          <w:rFonts w:hint="default" w:ascii="Times New Roman" w:hAnsi="Times New Roman" w:eastAsia="仿宋_GB2312" w:cs="Times New Roman"/>
          <w:kern w:val="0"/>
          <w:sz w:val="32"/>
          <w:szCs w:val="32"/>
          <w:lang w:val="en-US" w:eastAsia="zh-CN"/>
        </w:rPr>
        <w:t>年预算增加2.77万元，增长10.06%。主要原因是</w:t>
      </w:r>
      <w:r>
        <w:rPr>
          <w:rFonts w:hint="eastAsia" w:eastAsia="仿宋_GB2312" w:cs="Times New Roman"/>
          <w:kern w:val="0"/>
          <w:sz w:val="32"/>
          <w:szCs w:val="32"/>
          <w:lang w:val="en-US" w:eastAsia="zh-CN"/>
        </w:rPr>
        <w:t>本年度有新增人员。</w:t>
      </w:r>
    </w:p>
    <w:p w14:paraId="657DC9C4">
      <w:pPr>
        <w:keepNext w:val="0"/>
        <w:keepLines w:val="0"/>
        <w:pageBreakBefore w:val="0"/>
        <w:widowControl w:val="0"/>
        <w:kinsoku/>
        <w:wordWrap/>
        <w:overflowPunct/>
        <w:topLinePunct w:val="0"/>
        <w:autoSpaceDE/>
        <w:autoSpaceDN/>
        <w:bidi w:val="0"/>
        <w:adjustRightInd/>
        <w:snapToGrid/>
        <w:spacing w:line="520" w:lineRule="exact"/>
        <w:ind w:left="0" w:leftChars="0" w:firstLine="643" w:firstLineChars="200"/>
        <w:jc w:val="both"/>
        <w:textAlignment w:val="auto"/>
        <w:rPr>
          <w:rFonts w:hint="default" w:ascii="楷体_GB2312" w:hAnsi="楷体_GB2312" w:eastAsia="楷体_GB2312" w:cs="楷体_GB2312"/>
          <w:b/>
          <w:bCs/>
          <w:kern w:val="0"/>
          <w:sz w:val="32"/>
          <w:szCs w:val="32"/>
          <w:highlight w:val="none"/>
          <w:lang w:val="en-US" w:eastAsia="zh-CN"/>
        </w:rPr>
      </w:pPr>
      <w:r>
        <w:rPr>
          <w:rFonts w:hint="default" w:ascii="楷体_GB2312" w:hAnsi="楷体_GB2312" w:eastAsia="楷体_GB2312" w:cs="楷体_GB2312"/>
          <w:b/>
          <w:bCs/>
          <w:kern w:val="0"/>
          <w:sz w:val="32"/>
          <w:szCs w:val="32"/>
          <w:highlight w:val="none"/>
          <w:lang w:val="en-US" w:eastAsia="zh-CN"/>
        </w:rPr>
        <w:t>（二）政府采购情况</w:t>
      </w:r>
    </w:p>
    <w:p w14:paraId="05DBE00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default" w:ascii="Times New Roman" w:hAnsi="Times New Roman" w:eastAsia="仿宋_GB2312" w:cs="Times New Roman"/>
          <w:kern w:val="0"/>
          <w:sz w:val="32"/>
          <w:szCs w:val="32"/>
          <w:highlight w:val="none"/>
          <w:lang w:val="en-US" w:eastAsia="zh-CN"/>
        </w:rPr>
      </w:pPr>
      <w:r>
        <w:rPr>
          <w:rFonts w:hint="default" w:ascii="Times New Roman" w:hAnsi="Times New Roman" w:eastAsia="仿宋_GB2312" w:cs="Times New Roman"/>
          <w:kern w:val="0"/>
          <w:sz w:val="32"/>
          <w:szCs w:val="32"/>
          <w:lang w:val="en-US" w:eastAsia="zh-CN"/>
        </w:rPr>
        <w:t>202</w:t>
      </w:r>
      <w:r>
        <w:rPr>
          <w:rFonts w:hint="eastAsia" w:ascii="Times New Roman" w:hAnsi="Times New Roman" w:eastAsia="仿宋_GB2312" w:cs="Times New Roman"/>
          <w:kern w:val="0"/>
          <w:sz w:val="32"/>
          <w:szCs w:val="32"/>
          <w:lang w:val="en-US" w:eastAsia="zh-CN"/>
        </w:rPr>
        <w:t>6</w:t>
      </w:r>
      <w:r>
        <w:rPr>
          <w:rFonts w:hint="default" w:ascii="Times New Roman" w:hAnsi="Times New Roman" w:eastAsia="仿宋_GB2312" w:cs="Times New Roman"/>
          <w:kern w:val="0"/>
          <w:sz w:val="32"/>
          <w:szCs w:val="32"/>
          <w:lang w:val="en-US" w:eastAsia="zh-CN"/>
        </w:rPr>
        <w:t>年，</w:t>
      </w:r>
      <w:r>
        <w:rPr>
          <w:rFonts w:hint="eastAsia" w:ascii="Times New Roman" w:hAnsi="Times New Roman" w:eastAsia="仿宋_GB2312" w:cs="Times New Roman"/>
          <w:kern w:val="0"/>
          <w:sz w:val="32"/>
          <w:szCs w:val="32"/>
          <w:lang w:val="en-US" w:eastAsia="zh-CN"/>
        </w:rPr>
        <w:t>宁夏回族自治区药品审评查验和不良反应监测中心</w:t>
      </w:r>
      <w:r>
        <w:rPr>
          <w:rFonts w:hint="default" w:ascii="Times New Roman" w:hAnsi="Times New Roman" w:eastAsia="仿宋_GB2312" w:cs="Times New Roman"/>
          <w:kern w:val="0"/>
          <w:sz w:val="32"/>
          <w:szCs w:val="32"/>
          <w:lang w:val="en-US" w:eastAsia="zh-CN"/>
        </w:rPr>
        <w:t>政府采购预算1.90</w:t>
      </w:r>
      <w:r>
        <w:rPr>
          <w:rFonts w:hint="eastAsia" w:ascii="Times New Roman" w:hAnsi="Times New Roman"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，其中：政府采购货物预算1.90</w:t>
      </w:r>
      <w:r>
        <w:rPr>
          <w:rFonts w:hint="eastAsia" w:ascii="Times New Roman" w:hAnsi="Times New Roman"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，政府采购工程预算0.00</w:t>
      </w:r>
      <w:r>
        <w:rPr>
          <w:rFonts w:hint="eastAsia" w:ascii="Times New Roman" w:hAnsi="Times New Roman"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，政府采购服务预算0.00</w:t>
      </w:r>
      <w:r>
        <w:rPr>
          <w:rFonts w:hint="eastAsia" w:ascii="Times New Roman" w:hAnsi="Times New Roman"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，拟</w:t>
      </w:r>
      <w:r>
        <w:rPr>
          <w:rFonts w:hint="eastAsia" w:ascii="Times New Roman" w:hAnsi="Times New Roman" w:eastAsia="仿宋_GB2312" w:cs="Times New Roman"/>
          <w:kern w:val="0"/>
          <w:sz w:val="32"/>
          <w:szCs w:val="32"/>
          <w:lang w:val="en-US" w:eastAsia="zh-CN"/>
        </w:rPr>
        <w:t>面向</w:t>
      </w:r>
      <w:r>
        <w:rPr>
          <w:rFonts w:hint="default" w:ascii="Times New Roman" w:hAnsi="Times New Roman" w:eastAsia="仿宋_GB2312" w:cs="Times New Roman"/>
          <w:kern w:val="0"/>
          <w:sz w:val="32"/>
          <w:szCs w:val="32"/>
          <w:lang w:val="en-US" w:eastAsia="zh-CN"/>
        </w:rPr>
        <w:t>中小企业</w:t>
      </w:r>
      <w:r>
        <w:rPr>
          <w:rFonts w:hint="eastAsia" w:ascii="Times New Roman" w:hAnsi="Times New Roman" w:eastAsia="仿宋_GB2312" w:cs="Times New Roman"/>
          <w:kern w:val="0"/>
          <w:sz w:val="32"/>
          <w:szCs w:val="32"/>
          <w:lang w:val="en-US" w:eastAsia="zh-CN"/>
        </w:rPr>
        <w:t>预留采购份额</w:t>
      </w:r>
      <w:r>
        <w:rPr>
          <w:rFonts w:hint="default" w:ascii="Times New Roman" w:hAnsi="Times New Roman" w:eastAsia="仿宋_GB2312" w:cs="Times New Roman"/>
          <w:kern w:val="0"/>
          <w:sz w:val="32"/>
          <w:szCs w:val="32"/>
          <w:lang w:val="en-US" w:eastAsia="zh-CN"/>
        </w:rPr>
        <w:t>0</w:t>
      </w:r>
      <w:r>
        <w:rPr>
          <w:rFonts w:hint="eastAsia" w:eastAsia="仿宋_GB2312" w:cs="Times New Roman"/>
          <w:kern w:val="0"/>
          <w:sz w:val="32"/>
          <w:szCs w:val="32"/>
          <w:lang w:val="en-US" w:eastAsia="zh-CN"/>
        </w:rPr>
        <w:t>.00</w:t>
      </w:r>
      <w:r>
        <w:rPr>
          <w:rFonts w:hint="eastAsia" w:ascii="Times New Roman" w:hAnsi="Times New Roman" w:eastAsia="仿宋_GB2312" w:cs="Times New Roman"/>
          <w:kern w:val="0"/>
          <w:sz w:val="32"/>
          <w:szCs w:val="32"/>
          <w:lang w:val="en-US" w:eastAsia="zh-CN"/>
        </w:rPr>
        <w:t>万元</w:t>
      </w:r>
      <w:r>
        <w:rPr>
          <w:rFonts w:hint="default" w:ascii="Times New Roman" w:hAnsi="Times New Roman" w:eastAsia="仿宋_GB2312" w:cs="Times New Roman"/>
          <w:kern w:val="0"/>
          <w:sz w:val="32"/>
          <w:szCs w:val="32"/>
          <w:lang w:val="en-US" w:eastAsia="zh-CN"/>
        </w:rPr>
        <w:t>。</w:t>
      </w:r>
    </w:p>
    <w:p w14:paraId="5CACDC51">
      <w:pPr>
        <w:keepNext w:val="0"/>
        <w:keepLines w:val="0"/>
        <w:pageBreakBefore w:val="0"/>
        <w:widowControl w:val="0"/>
        <w:kinsoku/>
        <w:wordWrap/>
        <w:overflowPunct/>
        <w:topLinePunct w:val="0"/>
        <w:autoSpaceDE/>
        <w:autoSpaceDN/>
        <w:bidi w:val="0"/>
        <w:adjustRightInd/>
        <w:snapToGrid/>
        <w:spacing w:line="520" w:lineRule="exact"/>
        <w:ind w:left="0" w:leftChars="0" w:firstLine="643" w:firstLineChars="200"/>
        <w:jc w:val="both"/>
        <w:textAlignment w:val="auto"/>
        <w:rPr>
          <w:rFonts w:hint="default" w:ascii="楷体_GB2312" w:hAnsi="楷体_GB2312" w:eastAsia="楷体_GB2312" w:cs="楷体_GB2312"/>
          <w:b/>
          <w:bCs/>
          <w:kern w:val="0"/>
          <w:sz w:val="32"/>
          <w:szCs w:val="32"/>
          <w:highlight w:val="none"/>
          <w:lang w:val="en-US" w:eastAsia="zh-CN"/>
        </w:rPr>
      </w:pPr>
      <w:r>
        <w:rPr>
          <w:rFonts w:hint="default" w:ascii="楷体_GB2312" w:hAnsi="楷体_GB2312" w:eastAsia="楷体_GB2312" w:cs="楷体_GB2312"/>
          <w:b/>
          <w:bCs/>
          <w:kern w:val="0"/>
          <w:sz w:val="32"/>
          <w:szCs w:val="32"/>
          <w:highlight w:val="none"/>
          <w:lang w:val="en-US" w:eastAsia="zh-CN"/>
        </w:rPr>
        <w:t>（三）国有资产占用使用情况</w:t>
      </w:r>
    </w:p>
    <w:p w14:paraId="6C92ED4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default"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截至2025年12月31日，宁夏回族自治区药品审评查验和不良反应监测中心单位占用使用国有资产情况：房屋</w:t>
      </w:r>
      <w:r>
        <w:rPr>
          <w:rFonts w:hint="default" w:ascii="Times New Roman" w:hAnsi="Times New Roman" w:eastAsia="仿宋_GB2312" w:cs="Times New Roman"/>
          <w:kern w:val="0"/>
          <w:sz w:val="32"/>
          <w:szCs w:val="32"/>
          <w:lang w:val="en-US" w:eastAsia="zh-CN"/>
        </w:rPr>
        <w:t>288.89</w:t>
      </w:r>
      <w:r>
        <w:rPr>
          <w:rFonts w:hint="eastAsia" w:ascii="Times New Roman" w:hAnsi="Times New Roman" w:eastAsia="仿宋_GB2312" w:cs="Times New Roman"/>
          <w:kern w:val="0"/>
          <w:sz w:val="32"/>
          <w:szCs w:val="32"/>
          <w:lang w:val="en-US" w:eastAsia="zh-CN"/>
        </w:rPr>
        <w:t>平方米，价值</w:t>
      </w:r>
      <w:r>
        <w:rPr>
          <w:rFonts w:hint="default" w:ascii="Times New Roman" w:hAnsi="Times New Roman" w:eastAsia="仿宋_GB2312" w:cs="Times New Roman"/>
          <w:kern w:val="0"/>
          <w:sz w:val="32"/>
          <w:szCs w:val="32"/>
          <w:lang w:val="en-US" w:eastAsia="zh-CN"/>
        </w:rPr>
        <w:t>0</w:t>
      </w:r>
      <w:r>
        <w:rPr>
          <w:rFonts w:hint="eastAsia" w:ascii="Times New Roman" w:hAnsi="Times New Roman" w:eastAsia="仿宋_GB2312" w:cs="Times New Roman"/>
          <w:kern w:val="0"/>
          <w:sz w:val="32"/>
          <w:szCs w:val="32"/>
          <w:lang w:val="en-US" w:eastAsia="zh-CN"/>
        </w:rPr>
        <w:t>万元</w:t>
      </w:r>
      <w:r>
        <w:rPr>
          <w:rFonts w:hint="eastAsia" w:eastAsia="仿宋_GB2312" w:cs="Times New Roman"/>
          <w:kern w:val="0"/>
          <w:sz w:val="32"/>
          <w:szCs w:val="32"/>
          <w:lang w:val="en-US" w:eastAsia="zh-CN"/>
        </w:rPr>
        <w:t>（</w:t>
      </w:r>
      <w:r>
        <w:rPr>
          <w:rFonts w:hint="eastAsia" w:ascii="Times New Roman" w:hAnsi="Times New Roman" w:eastAsia="仿宋_GB2312" w:cs="Times New Roman"/>
          <w:kern w:val="0"/>
          <w:sz w:val="32"/>
          <w:szCs w:val="32"/>
          <w:lang w:eastAsia="zh-CN"/>
        </w:rPr>
        <w:t>房屋产权为宁夏药品监督管理局所有</w:t>
      </w:r>
      <w:r>
        <w:rPr>
          <w:rFonts w:hint="eastAsia" w:eastAsia="仿宋_GB2312" w:cs="Times New Roman"/>
          <w:kern w:val="0"/>
          <w:sz w:val="32"/>
          <w:szCs w:val="32"/>
          <w:lang w:val="en-US" w:eastAsia="zh-CN"/>
        </w:rPr>
        <w:t>）</w:t>
      </w:r>
      <w:r>
        <w:rPr>
          <w:rFonts w:hint="eastAsia" w:ascii="Times New Roman" w:hAnsi="Times New Roman" w:eastAsia="仿宋_GB2312" w:cs="Times New Roman"/>
          <w:kern w:val="0"/>
          <w:sz w:val="32"/>
          <w:szCs w:val="32"/>
          <w:lang w:val="en-US" w:eastAsia="zh-CN"/>
        </w:rPr>
        <w:t>；车辆</w:t>
      </w:r>
      <w:r>
        <w:rPr>
          <w:rFonts w:hint="default" w:ascii="Times New Roman" w:hAnsi="Times New Roman" w:eastAsia="仿宋_GB2312" w:cs="Times New Roman"/>
          <w:kern w:val="0"/>
          <w:sz w:val="32"/>
          <w:szCs w:val="32"/>
          <w:lang w:val="en-US" w:eastAsia="zh-CN"/>
        </w:rPr>
        <w:t>2</w:t>
      </w:r>
      <w:r>
        <w:rPr>
          <w:rFonts w:hint="eastAsia" w:ascii="Times New Roman" w:hAnsi="Times New Roman" w:eastAsia="仿宋_GB2312" w:cs="Times New Roman"/>
          <w:kern w:val="0"/>
          <w:sz w:val="32"/>
          <w:szCs w:val="32"/>
          <w:lang w:val="en-US" w:eastAsia="zh-CN"/>
        </w:rPr>
        <w:t>辆，价值</w:t>
      </w:r>
      <w:r>
        <w:rPr>
          <w:rFonts w:hint="default" w:ascii="Times New Roman" w:hAnsi="Times New Roman" w:eastAsia="仿宋_GB2312" w:cs="Times New Roman"/>
          <w:kern w:val="0"/>
          <w:sz w:val="32"/>
          <w:szCs w:val="32"/>
          <w:lang w:val="en-US" w:eastAsia="zh-CN"/>
        </w:rPr>
        <w:t>38.1</w:t>
      </w:r>
      <w:r>
        <w:rPr>
          <w:rFonts w:hint="eastAsia" w:ascii="Times New Roman" w:hAnsi="Times New Roman" w:eastAsia="仿宋_GB2312" w:cs="Times New Roman"/>
          <w:kern w:val="0"/>
          <w:sz w:val="32"/>
          <w:szCs w:val="32"/>
          <w:lang w:val="en-US" w:eastAsia="zh-CN"/>
        </w:rPr>
        <w:t>万元(其中一辆</w:t>
      </w:r>
      <w:r>
        <w:rPr>
          <w:rFonts w:hint="eastAsia" w:eastAsia="仿宋_GB2312" w:cs="Times New Roman"/>
          <w:kern w:val="0"/>
          <w:sz w:val="32"/>
          <w:szCs w:val="32"/>
          <w:lang w:val="en-US" w:eastAsia="zh-CN"/>
        </w:rPr>
        <w:t>车及</w:t>
      </w:r>
      <w:r>
        <w:rPr>
          <w:rFonts w:hint="eastAsia" w:ascii="Times New Roman" w:hAnsi="Times New Roman" w:eastAsia="仿宋_GB2312" w:cs="Times New Roman"/>
          <w:kern w:val="0"/>
          <w:sz w:val="32"/>
          <w:szCs w:val="32"/>
          <w:lang w:val="en-US" w:eastAsia="zh-CN"/>
        </w:rPr>
        <w:t>所有手续已上交财政厅资产处</w:t>
      </w:r>
      <w:r>
        <w:rPr>
          <w:rFonts w:hint="eastAsia" w:eastAsia="仿宋_GB2312" w:cs="Times New Roman"/>
          <w:kern w:val="0"/>
          <w:sz w:val="32"/>
          <w:szCs w:val="32"/>
          <w:lang w:val="en-US" w:eastAsia="zh-CN"/>
        </w:rPr>
        <w:t>，做报废处理</w:t>
      </w:r>
      <w:r>
        <w:rPr>
          <w:rFonts w:hint="eastAsia" w:ascii="Times New Roman" w:hAnsi="Times New Roman" w:eastAsia="仿宋_GB2312" w:cs="Times New Roman"/>
          <w:kern w:val="0"/>
          <w:sz w:val="32"/>
          <w:szCs w:val="32"/>
          <w:lang w:val="en-US" w:eastAsia="zh-CN"/>
        </w:rPr>
        <w:t>）；100万元以上设备</w:t>
      </w:r>
      <w:r>
        <w:rPr>
          <w:rFonts w:hint="default" w:ascii="Times New Roman" w:hAnsi="Times New Roman" w:eastAsia="仿宋_GB2312" w:cs="Times New Roman"/>
          <w:kern w:val="0"/>
          <w:sz w:val="32"/>
          <w:szCs w:val="32"/>
          <w:lang w:val="en-US" w:eastAsia="zh-CN"/>
        </w:rPr>
        <w:t>0</w:t>
      </w:r>
      <w:r>
        <w:rPr>
          <w:rFonts w:hint="eastAsia" w:ascii="Times New Roman" w:hAnsi="Times New Roman" w:eastAsia="仿宋_GB2312" w:cs="Times New Roman"/>
          <w:kern w:val="0"/>
          <w:sz w:val="32"/>
          <w:szCs w:val="32"/>
          <w:lang w:val="en-US" w:eastAsia="zh-CN"/>
        </w:rPr>
        <w:t>台/个，价值</w:t>
      </w:r>
      <w:r>
        <w:rPr>
          <w:rFonts w:hint="default" w:ascii="Times New Roman" w:hAnsi="Times New Roman" w:eastAsia="仿宋_GB2312" w:cs="Times New Roman"/>
          <w:kern w:val="0"/>
          <w:sz w:val="32"/>
          <w:szCs w:val="32"/>
          <w:lang w:val="en-US" w:eastAsia="zh-CN"/>
        </w:rPr>
        <w:t>0</w:t>
      </w:r>
      <w:r>
        <w:rPr>
          <w:rFonts w:hint="eastAsia" w:ascii="Times New Roman" w:hAnsi="Times New Roman" w:eastAsia="仿宋_GB2312" w:cs="Times New Roman"/>
          <w:kern w:val="0"/>
          <w:sz w:val="32"/>
          <w:szCs w:val="32"/>
          <w:lang w:val="en-US" w:eastAsia="zh-CN"/>
        </w:rPr>
        <w:t>万元；家具和用具价值</w:t>
      </w:r>
      <w:r>
        <w:rPr>
          <w:rFonts w:hint="default" w:ascii="Times New Roman" w:hAnsi="Times New Roman" w:eastAsia="仿宋_GB2312" w:cs="Times New Roman"/>
          <w:kern w:val="0"/>
          <w:sz w:val="32"/>
          <w:szCs w:val="32"/>
          <w:lang w:val="en-US" w:eastAsia="zh-CN"/>
        </w:rPr>
        <w:t>11.15</w:t>
      </w:r>
      <w:r>
        <w:rPr>
          <w:rFonts w:hint="eastAsia" w:ascii="Times New Roman" w:hAnsi="Times New Roman" w:eastAsia="仿宋_GB2312" w:cs="Times New Roman"/>
          <w:kern w:val="0"/>
          <w:sz w:val="32"/>
          <w:szCs w:val="32"/>
          <w:lang w:val="en-US" w:eastAsia="zh-CN"/>
        </w:rPr>
        <w:t>万元；土地使用权</w:t>
      </w:r>
      <w:r>
        <w:rPr>
          <w:rFonts w:hint="default" w:ascii="Times New Roman" w:hAnsi="Times New Roman" w:eastAsia="仿宋_GB2312" w:cs="Times New Roman"/>
          <w:kern w:val="0"/>
          <w:sz w:val="32"/>
          <w:szCs w:val="32"/>
          <w:lang w:val="en-US" w:eastAsia="zh-CN"/>
        </w:rPr>
        <w:t>0</w:t>
      </w:r>
      <w:r>
        <w:rPr>
          <w:rFonts w:hint="eastAsia" w:ascii="Times New Roman" w:hAnsi="Times New Roman" w:eastAsia="仿宋_GB2312" w:cs="Times New Roman"/>
          <w:kern w:val="0"/>
          <w:sz w:val="32"/>
          <w:szCs w:val="32"/>
          <w:lang w:val="en-US" w:eastAsia="zh-CN"/>
        </w:rPr>
        <w:t>平方米，价值</w:t>
      </w:r>
      <w:r>
        <w:rPr>
          <w:rFonts w:hint="default" w:ascii="Times New Roman" w:hAnsi="Times New Roman" w:eastAsia="仿宋_GB2312" w:cs="Times New Roman"/>
          <w:kern w:val="0"/>
          <w:sz w:val="32"/>
          <w:szCs w:val="32"/>
          <w:lang w:val="en-US" w:eastAsia="zh-CN"/>
        </w:rPr>
        <w:t>0</w:t>
      </w:r>
      <w:r>
        <w:rPr>
          <w:rFonts w:hint="eastAsia" w:ascii="Times New Roman" w:hAnsi="Times New Roman" w:eastAsia="仿宋_GB2312" w:cs="Times New Roman"/>
          <w:kern w:val="0"/>
          <w:sz w:val="32"/>
          <w:szCs w:val="32"/>
          <w:lang w:val="en-US" w:eastAsia="zh-CN"/>
        </w:rPr>
        <w:t>万元；无形资产3.50万元；其他资产37.97万元。</w:t>
      </w:r>
    </w:p>
    <w:p w14:paraId="1B4542E0">
      <w:pPr>
        <w:keepNext w:val="0"/>
        <w:keepLines w:val="0"/>
        <w:pageBreakBefore w:val="0"/>
        <w:widowControl w:val="0"/>
        <w:kinsoku/>
        <w:wordWrap/>
        <w:overflowPunct/>
        <w:topLinePunct w:val="0"/>
        <w:autoSpaceDE/>
        <w:autoSpaceDN/>
        <w:bidi w:val="0"/>
        <w:adjustRightInd/>
        <w:snapToGrid/>
        <w:spacing w:line="520" w:lineRule="exact"/>
        <w:ind w:left="0" w:leftChars="0" w:firstLine="643" w:firstLineChars="200"/>
        <w:jc w:val="both"/>
        <w:textAlignment w:val="auto"/>
        <w:rPr>
          <w:rFonts w:hint="default" w:ascii="楷体_GB2312" w:hAnsi="楷体_GB2312" w:eastAsia="楷体_GB2312" w:cs="楷体_GB2312"/>
          <w:b/>
          <w:bCs/>
          <w:kern w:val="0"/>
          <w:sz w:val="32"/>
          <w:szCs w:val="32"/>
          <w:highlight w:val="none"/>
          <w:lang w:val="en-US" w:eastAsia="zh-CN"/>
        </w:rPr>
      </w:pPr>
      <w:r>
        <w:rPr>
          <w:rFonts w:hint="default" w:ascii="楷体_GB2312" w:hAnsi="楷体_GB2312" w:eastAsia="楷体_GB2312" w:cs="楷体_GB2312"/>
          <w:b/>
          <w:bCs/>
          <w:kern w:val="0"/>
          <w:sz w:val="32"/>
          <w:szCs w:val="32"/>
          <w:highlight w:val="none"/>
          <w:lang w:val="en-US" w:eastAsia="zh-CN"/>
        </w:rPr>
        <w:t>（四）预算绩效情况</w:t>
      </w:r>
    </w:p>
    <w:p w14:paraId="518AFE2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2026年本部门整体支出是否纳入绩效目标管理，涉及财政性资金</w:t>
      </w:r>
      <w:r>
        <w:rPr>
          <w:rFonts w:hint="default" w:ascii="Times New Roman" w:hAnsi="Times New Roman" w:eastAsia="仿宋_GB2312" w:cs="Times New Roman"/>
          <w:kern w:val="0"/>
          <w:sz w:val="32"/>
          <w:szCs w:val="32"/>
          <w:lang w:val="en-US" w:eastAsia="zh-CN"/>
        </w:rPr>
        <w:t>663.87</w:t>
      </w:r>
      <w:r>
        <w:rPr>
          <w:rFonts w:hint="eastAsia" w:ascii="Times New Roman" w:hAnsi="Times New Roman" w:eastAsia="仿宋_GB2312" w:cs="Times New Roman"/>
          <w:kern w:val="0"/>
          <w:sz w:val="32"/>
          <w:szCs w:val="32"/>
          <w:lang w:val="en-US" w:eastAsia="zh-CN"/>
        </w:rPr>
        <w:t>万元；本部门共</w:t>
      </w:r>
      <w:r>
        <w:rPr>
          <w:rFonts w:hint="default" w:ascii="Times New Roman" w:hAnsi="Times New Roman" w:eastAsia="仿宋_GB2312" w:cs="Times New Roman"/>
          <w:kern w:val="0"/>
          <w:sz w:val="32"/>
          <w:szCs w:val="32"/>
          <w:lang w:val="en-US" w:eastAsia="zh-CN"/>
        </w:rPr>
        <w:t>2</w:t>
      </w:r>
      <w:r>
        <w:rPr>
          <w:rFonts w:hint="eastAsia" w:ascii="Times New Roman" w:hAnsi="Times New Roman" w:eastAsia="仿宋_GB2312" w:cs="Times New Roman"/>
          <w:kern w:val="0"/>
          <w:sz w:val="32"/>
          <w:szCs w:val="32"/>
          <w:lang w:val="en-US" w:eastAsia="zh-CN"/>
        </w:rPr>
        <w:t>个项目纳入绩效目标管理，涉及财政性资金合计</w:t>
      </w:r>
      <w:r>
        <w:rPr>
          <w:rFonts w:hint="default" w:ascii="Times New Roman" w:hAnsi="Times New Roman" w:eastAsia="仿宋_GB2312" w:cs="Times New Roman"/>
          <w:kern w:val="0"/>
          <w:sz w:val="32"/>
          <w:szCs w:val="32"/>
          <w:lang w:val="en-US" w:eastAsia="zh-CN"/>
        </w:rPr>
        <w:t>239.08</w:t>
      </w:r>
      <w:r>
        <w:rPr>
          <w:rFonts w:hint="eastAsia" w:ascii="Times New Roman" w:hAnsi="Times New Roman" w:eastAsia="仿宋_GB2312" w:cs="Times New Roman"/>
          <w:kern w:val="0"/>
          <w:sz w:val="32"/>
          <w:szCs w:val="32"/>
          <w:lang w:val="en-US" w:eastAsia="zh-CN"/>
        </w:rPr>
        <w:t>万元，占财政性资金（人员类和运转类中的公用经费项目支出除外）总额的比例为</w:t>
      </w:r>
      <w:r>
        <w:rPr>
          <w:rFonts w:hint="default" w:ascii="Times New Roman" w:hAnsi="Times New Roman" w:eastAsia="仿宋_GB2312" w:cs="Times New Roman"/>
          <w:kern w:val="0"/>
          <w:sz w:val="32"/>
          <w:szCs w:val="32"/>
          <w:lang w:val="en-US" w:eastAsia="zh-CN"/>
        </w:rPr>
        <w:t>100</w:t>
      </w:r>
      <w:r>
        <w:rPr>
          <w:rFonts w:hint="eastAsia" w:ascii="Times New Roman" w:hAnsi="Times New Roman" w:eastAsia="仿宋_GB2312" w:cs="Times New Roman"/>
          <w:kern w:val="0"/>
          <w:sz w:val="32"/>
          <w:szCs w:val="32"/>
          <w:lang w:val="en-US" w:eastAsia="zh-CN"/>
        </w:rPr>
        <w:t>%。</w:t>
      </w:r>
    </w:p>
    <w:p w14:paraId="56BC9944">
      <w:pPr>
        <w:keepNext w:val="0"/>
        <w:keepLines w:val="0"/>
        <w:pageBreakBefore w:val="0"/>
        <w:widowControl w:val="0"/>
        <w:kinsoku/>
        <w:wordWrap/>
        <w:overflowPunct/>
        <w:topLinePunct w:val="0"/>
        <w:autoSpaceDE/>
        <w:autoSpaceDN/>
        <w:bidi w:val="0"/>
        <w:adjustRightInd/>
        <w:snapToGrid/>
        <w:spacing w:line="520" w:lineRule="exact"/>
        <w:ind w:left="0" w:leftChars="0" w:firstLine="643" w:firstLineChars="200"/>
        <w:jc w:val="both"/>
        <w:textAlignment w:val="auto"/>
        <w:rPr>
          <w:rFonts w:hint="default" w:ascii="楷体_GB2312" w:hAnsi="楷体_GB2312" w:eastAsia="楷体_GB2312" w:cs="楷体_GB2312"/>
          <w:b/>
          <w:bCs/>
          <w:kern w:val="0"/>
          <w:sz w:val="32"/>
          <w:szCs w:val="32"/>
          <w:highlight w:val="none"/>
          <w:lang w:val="en-US" w:eastAsia="zh-CN"/>
        </w:rPr>
      </w:pPr>
      <w:r>
        <w:rPr>
          <w:rFonts w:hint="default" w:ascii="楷体_GB2312" w:hAnsi="楷体_GB2312" w:eastAsia="楷体_GB2312" w:cs="楷体_GB2312"/>
          <w:b/>
          <w:bCs/>
          <w:kern w:val="0"/>
          <w:sz w:val="32"/>
          <w:szCs w:val="32"/>
          <w:highlight w:val="none"/>
          <w:lang w:val="en-US" w:eastAsia="zh-CN"/>
        </w:rPr>
        <w:t>（五）其他需说明的事项</w:t>
      </w:r>
    </w:p>
    <w:p w14:paraId="593992D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both"/>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无。</w:t>
      </w:r>
    </w:p>
    <w:p w14:paraId="20EACCA7">
      <w:pPr>
        <w:keepNext w:val="0"/>
        <w:keepLines w:val="0"/>
        <w:pageBreakBefore w:val="0"/>
        <w:widowControl/>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Times New Roman" w:hAnsi="Times New Roman" w:eastAsia="方正小标宋简体" w:cs="Times New Roman"/>
          <w:b w:val="0"/>
          <w:bCs/>
          <w:kern w:val="0"/>
          <w:sz w:val="36"/>
          <w:szCs w:val="36"/>
          <w:lang w:val="en-US" w:eastAsia="zh-CN"/>
        </w:rPr>
      </w:pPr>
      <w:r>
        <w:br w:type="page"/>
      </w:r>
      <w:r>
        <w:rPr>
          <w:rFonts w:hint="eastAsia" w:ascii="Times New Roman" w:hAnsi="Times New Roman" w:eastAsia="方正小标宋简体" w:cs="Times New Roman"/>
          <w:b w:val="0"/>
          <w:bCs/>
          <w:kern w:val="0"/>
          <w:sz w:val="36"/>
          <w:szCs w:val="36"/>
          <w:lang w:val="en-US" w:eastAsia="zh-CN"/>
        </w:rPr>
        <w:t>第四部分</w:t>
      </w:r>
    </w:p>
    <w:p w14:paraId="6042B056">
      <w:pPr>
        <w:widowControl/>
        <w:jc w:val="center"/>
        <w:outlineLvl w:val="1"/>
        <w:rPr>
          <w:rFonts w:hint="eastAsia" w:ascii="Times New Roman" w:hAnsi="Times New Roman" w:eastAsia="方正小标宋简体" w:cs="Times New Roman"/>
          <w:b w:val="0"/>
          <w:bCs w:val="0"/>
          <w:kern w:val="0"/>
          <w:sz w:val="36"/>
          <w:szCs w:val="36"/>
          <w:lang w:val="en-US" w:eastAsia="zh-CN"/>
        </w:rPr>
      </w:pPr>
    </w:p>
    <w:p w14:paraId="55BFC75B">
      <w:pPr>
        <w:keepNext w:val="0"/>
        <w:keepLines w:val="0"/>
        <w:pageBreakBefore w:val="0"/>
        <w:widowControl/>
        <w:kinsoku/>
        <w:wordWrap/>
        <w:overflowPunct/>
        <w:topLinePunct w:val="0"/>
        <w:autoSpaceDE/>
        <w:autoSpaceDN/>
        <w:bidi w:val="0"/>
        <w:adjustRightInd/>
        <w:snapToGrid/>
        <w:spacing w:line="600" w:lineRule="exact"/>
        <w:jc w:val="center"/>
        <w:textAlignment w:val="auto"/>
        <w:outlineLvl w:val="1"/>
        <w:rPr>
          <w:rFonts w:hint="default" w:ascii="Times New Roman" w:hAnsi="Times New Roman" w:eastAsia="仿宋_GB2312" w:cs="Times New Roman"/>
          <w:b w:val="0"/>
          <w:bCs w:val="0"/>
          <w:kern w:val="0"/>
          <w:sz w:val="32"/>
          <w:szCs w:val="32"/>
          <w:lang w:val="en-US" w:eastAsia="zh-CN"/>
        </w:rPr>
      </w:pPr>
      <w:r>
        <w:rPr>
          <w:rFonts w:hint="eastAsia" w:eastAsia="方正小标宋简体" w:cs="Times New Roman"/>
          <w:b w:val="0"/>
          <w:bCs/>
          <w:kern w:val="0"/>
          <w:sz w:val="36"/>
          <w:szCs w:val="36"/>
          <w:lang w:val="en-US" w:eastAsia="zh-CN"/>
        </w:rPr>
        <w:t>宁夏回族自治区药品审评查验和不良反应监测中心</w:t>
      </w:r>
      <w:r>
        <w:rPr>
          <w:rFonts w:hint="default" w:ascii="Times New Roman" w:hAnsi="Times New Roman" w:eastAsia="方正小标宋简体" w:cs="Times New Roman"/>
          <w:b w:val="0"/>
          <w:bCs/>
          <w:kern w:val="0"/>
          <w:sz w:val="36"/>
          <w:szCs w:val="36"/>
          <w:lang w:val="en-US" w:eastAsia="zh-CN"/>
        </w:rPr>
        <w:t>202</w:t>
      </w:r>
      <w:r>
        <w:rPr>
          <w:rFonts w:hint="eastAsia" w:ascii="Times New Roman" w:hAnsi="Times New Roman" w:eastAsia="方正小标宋简体" w:cs="Times New Roman"/>
          <w:b w:val="0"/>
          <w:bCs/>
          <w:kern w:val="0"/>
          <w:sz w:val="36"/>
          <w:szCs w:val="36"/>
          <w:lang w:val="en-US" w:eastAsia="zh-CN"/>
        </w:rPr>
        <w:t>6</w:t>
      </w:r>
      <w:r>
        <w:rPr>
          <w:rFonts w:hint="default" w:ascii="Times New Roman" w:hAnsi="Times New Roman" w:eastAsia="方正小标宋简体" w:cs="Times New Roman"/>
          <w:b w:val="0"/>
          <w:bCs/>
          <w:kern w:val="0"/>
          <w:sz w:val="36"/>
          <w:szCs w:val="36"/>
          <w:lang w:val="en-US" w:eastAsia="zh-CN"/>
        </w:rPr>
        <w:t>年部门预算——名词解释</w:t>
      </w:r>
    </w:p>
    <w:p w14:paraId="55E058BB">
      <w:pPr>
        <w:widowControl/>
        <w:shd w:val="clear" w:color="auto" w:fill="auto"/>
        <w:spacing w:line="560" w:lineRule="exact"/>
        <w:jc w:val="left"/>
        <w:rPr>
          <w:rFonts w:hint="default" w:ascii="Times New Roman" w:hAnsi="Times New Roman" w:eastAsia="仿宋_GB2312" w:cs="Times New Roman"/>
          <w:bCs/>
          <w:kern w:val="0"/>
          <w:sz w:val="32"/>
          <w:szCs w:val="32"/>
          <w:lang w:val="en-US" w:eastAsia="zh-CN"/>
        </w:rPr>
      </w:pPr>
      <w:r>
        <w:rPr>
          <w:rFonts w:hint="default" w:ascii="Times New Roman" w:hAnsi="Times New Roman" w:eastAsia="仿宋_GB2312" w:cs="Times New Roman"/>
          <w:bCs/>
          <w:kern w:val="0"/>
          <w:sz w:val="32"/>
          <w:szCs w:val="32"/>
          <w:lang w:val="en-US" w:eastAsia="zh-CN"/>
        </w:rPr>
        <w:t xml:space="preserve">    一、财政拨款收入：指自治区财政当年拨付的资金。</w:t>
      </w:r>
    </w:p>
    <w:p w14:paraId="3B9C9339">
      <w:pPr>
        <w:widowControl/>
        <w:shd w:val="clear" w:color="auto" w:fill="auto"/>
        <w:spacing w:line="560" w:lineRule="exact"/>
        <w:jc w:val="left"/>
        <w:rPr>
          <w:rFonts w:hint="default" w:ascii="Times New Roman" w:hAnsi="Times New Roman" w:eastAsia="仿宋_GB2312" w:cs="Times New Roman"/>
          <w:bCs/>
          <w:kern w:val="0"/>
          <w:sz w:val="32"/>
          <w:szCs w:val="32"/>
          <w:lang w:val="en-US" w:eastAsia="zh-CN"/>
        </w:rPr>
      </w:pPr>
      <w:r>
        <w:rPr>
          <w:rFonts w:hint="default" w:ascii="Times New Roman" w:hAnsi="Times New Roman" w:eastAsia="仿宋_GB2312" w:cs="Times New Roman"/>
          <w:bCs/>
          <w:kern w:val="0"/>
          <w:sz w:val="32"/>
          <w:szCs w:val="32"/>
          <w:lang w:val="en-US" w:eastAsia="zh-CN"/>
        </w:rPr>
        <w:t xml:space="preserve">    二、基本支出：指为保障机构正常运转、完成日常工作任务而发生的人员支出和公用支出。</w:t>
      </w:r>
    </w:p>
    <w:p w14:paraId="5BB66032">
      <w:pPr>
        <w:widowControl/>
        <w:shd w:val="clear" w:color="auto" w:fill="auto"/>
        <w:spacing w:line="560" w:lineRule="exact"/>
        <w:jc w:val="left"/>
        <w:rPr>
          <w:rFonts w:hint="default" w:ascii="Times New Roman" w:hAnsi="Times New Roman" w:eastAsia="仿宋_GB2312" w:cs="Times New Roman"/>
          <w:bCs/>
          <w:kern w:val="0"/>
          <w:sz w:val="32"/>
          <w:szCs w:val="32"/>
          <w:lang w:val="en-US" w:eastAsia="zh-CN"/>
        </w:rPr>
      </w:pPr>
      <w:r>
        <w:rPr>
          <w:rFonts w:hint="default" w:ascii="Times New Roman" w:hAnsi="Times New Roman" w:eastAsia="仿宋_GB2312" w:cs="Times New Roman"/>
          <w:bCs/>
          <w:kern w:val="0"/>
          <w:sz w:val="32"/>
          <w:szCs w:val="32"/>
          <w:lang w:val="en-US" w:eastAsia="zh-CN"/>
        </w:rPr>
        <w:t xml:space="preserve">    三、项目支出：指在基本支出之外为完成特定行政任务和事业发展目标所发生的支出。</w:t>
      </w:r>
    </w:p>
    <w:p w14:paraId="5B26D50A">
      <w:pPr>
        <w:widowControl/>
        <w:shd w:val="clear" w:color="auto" w:fill="auto"/>
        <w:spacing w:line="560" w:lineRule="exact"/>
        <w:jc w:val="left"/>
        <w:rPr>
          <w:rFonts w:hint="default" w:ascii="Times New Roman" w:hAnsi="Times New Roman" w:eastAsia="仿宋_GB2312" w:cs="Times New Roman"/>
          <w:bCs/>
          <w:kern w:val="0"/>
          <w:sz w:val="32"/>
          <w:szCs w:val="32"/>
          <w:lang w:val="en-US" w:eastAsia="zh-CN"/>
        </w:rPr>
      </w:pPr>
      <w:r>
        <w:rPr>
          <w:rFonts w:hint="default" w:ascii="Times New Roman" w:hAnsi="Times New Roman" w:eastAsia="仿宋_GB2312" w:cs="Times New Roman"/>
          <w:bCs/>
          <w:kern w:val="0"/>
          <w:sz w:val="32"/>
          <w:szCs w:val="32"/>
          <w:lang w:val="en-US" w:eastAsia="zh-CN"/>
        </w:rPr>
        <w:t xml:space="preserve">    四、住房保障支出：指按照国家政策规定用于住房改革方面的支出</w:t>
      </w:r>
      <w:r>
        <w:rPr>
          <w:rFonts w:hint="eastAsia" w:eastAsia="仿宋_GB2312" w:cs="Times New Roman"/>
          <w:bCs/>
          <w:kern w:val="0"/>
          <w:sz w:val="32"/>
          <w:szCs w:val="32"/>
          <w:lang w:val="en-US" w:eastAsia="zh-CN"/>
        </w:rPr>
        <w:t>，</w:t>
      </w:r>
      <w:r>
        <w:rPr>
          <w:rFonts w:hint="default" w:ascii="Times New Roman" w:hAnsi="Times New Roman" w:eastAsia="仿宋_GB2312" w:cs="Times New Roman"/>
          <w:bCs/>
          <w:kern w:val="0"/>
          <w:sz w:val="32"/>
          <w:szCs w:val="32"/>
          <w:lang w:val="en-US" w:eastAsia="zh-CN"/>
        </w:rPr>
        <w:t>包括住房公积金和购房补贴。</w:t>
      </w:r>
    </w:p>
    <w:p w14:paraId="6C445E78">
      <w:pPr>
        <w:widowControl/>
        <w:shd w:val="clear" w:color="auto" w:fill="auto"/>
        <w:spacing w:line="560" w:lineRule="exact"/>
        <w:jc w:val="left"/>
        <w:rPr>
          <w:rFonts w:hint="default" w:ascii="Times New Roman" w:hAnsi="Times New Roman" w:eastAsia="仿宋_GB2312" w:cs="Times New Roman"/>
          <w:bCs/>
          <w:kern w:val="0"/>
          <w:sz w:val="32"/>
          <w:szCs w:val="32"/>
          <w:lang w:val="en-US" w:eastAsia="zh-CN"/>
        </w:rPr>
      </w:pPr>
      <w:r>
        <w:rPr>
          <w:rFonts w:hint="default" w:ascii="Times New Roman" w:hAnsi="Times New Roman" w:eastAsia="仿宋_GB2312" w:cs="Times New Roman"/>
          <w:bCs/>
          <w:kern w:val="0"/>
          <w:sz w:val="32"/>
          <w:szCs w:val="32"/>
          <w:lang w:val="en-US" w:eastAsia="zh-CN"/>
        </w:rPr>
        <w:t xml:space="preserve">    五、医疗保障支出：指按照</w:t>
      </w:r>
      <w:r>
        <w:rPr>
          <w:rFonts w:hint="eastAsia" w:eastAsia="仿宋_GB2312" w:cs="Times New Roman"/>
          <w:bCs/>
          <w:kern w:val="0"/>
          <w:sz w:val="32"/>
          <w:szCs w:val="32"/>
          <w:lang w:val="en-US" w:eastAsia="zh-CN"/>
        </w:rPr>
        <w:t>国家</w:t>
      </w:r>
      <w:r>
        <w:rPr>
          <w:rFonts w:hint="default" w:ascii="Times New Roman" w:hAnsi="Times New Roman" w:eastAsia="仿宋_GB2312" w:cs="Times New Roman"/>
          <w:bCs/>
          <w:kern w:val="0"/>
          <w:sz w:val="32"/>
          <w:szCs w:val="32"/>
          <w:lang w:val="en-US" w:eastAsia="zh-CN"/>
        </w:rPr>
        <w:t>政策用于医疗保险及公务员医疗补助方面的开支。</w:t>
      </w:r>
    </w:p>
    <w:p w14:paraId="72F6A42C">
      <w:pPr>
        <w:widowControl/>
        <w:shd w:val="clear" w:color="auto" w:fill="auto"/>
        <w:spacing w:line="560" w:lineRule="exact"/>
        <w:jc w:val="left"/>
        <w:rPr>
          <w:rFonts w:hint="default" w:ascii="Times New Roman" w:hAnsi="Times New Roman" w:eastAsia="仿宋_GB2312" w:cs="Times New Roman"/>
          <w:bCs/>
          <w:kern w:val="0"/>
          <w:sz w:val="32"/>
          <w:szCs w:val="32"/>
          <w:lang w:val="en-US" w:eastAsia="zh-CN"/>
        </w:rPr>
      </w:pPr>
      <w:r>
        <w:rPr>
          <w:rFonts w:hint="default" w:ascii="Times New Roman" w:hAnsi="Times New Roman" w:eastAsia="仿宋_GB2312" w:cs="Times New Roman"/>
          <w:bCs/>
          <w:kern w:val="0"/>
          <w:sz w:val="32"/>
          <w:szCs w:val="32"/>
          <w:lang w:val="en-US" w:eastAsia="zh-CN"/>
        </w:rPr>
        <w:t xml:space="preserve">    六、机关事业单位基本养老保险缴费支出：反映机关事业单位实施养老保险制度由单位缴纳的基本养老保险费支出。</w:t>
      </w:r>
    </w:p>
    <w:p w14:paraId="59EBBF8E">
      <w:pPr>
        <w:widowControl/>
        <w:shd w:val="clear" w:color="auto" w:fill="auto"/>
        <w:spacing w:line="560" w:lineRule="exact"/>
        <w:jc w:val="left"/>
        <w:rPr>
          <w:rFonts w:hint="default" w:ascii="Times New Roman" w:hAnsi="Times New Roman" w:eastAsia="仿宋_GB2312" w:cs="Times New Roman"/>
          <w:bCs/>
          <w:kern w:val="0"/>
          <w:sz w:val="32"/>
          <w:szCs w:val="32"/>
          <w:lang w:val="en-US" w:eastAsia="zh-CN"/>
        </w:rPr>
      </w:pPr>
      <w:r>
        <w:rPr>
          <w:rFonts w:hint="default" w:ascii="Times New Roman" w:hAnsi="Times New Roman" w:eastAsia="仿宋_GB2312" w:cs="Times New Roman"/>
          <w:bCs/>
          <w:kern w:val="0"/>
          <w:sz w:val="32"/>
          <w:szCs w:val="32"/>
          <w:lang w:val="en-US" w:eastAsia="zh-CN"/>
        </w:rPr>
        <w:t xml:space="preserve">    七、机关事业单位职业年金缴费支出：反映机关事业单位实施养老保险制度由单位缴纳的职业年金支出。</w:t>
      </w:r>
    </w:p>
    <w:p w14:paraId="4494F862">
      <w:pPr>
        <w:widowControl/>
        <w:shd w:val="clear" w:color="auto" w:fill="auto"/>
        <w:spacing w:line="560" w:lineRule="exact"/>
        <w:jc w:val="left"/>
        <w:rPr>
          <w:rFonts w:hint="default" w:ascii="Times New Roman" w:hAnsi="Times New Roman" w:eastAsia="仿宋_GB2312" w:cs="Times New Roman"/>
          <w:bCs/>
          <w:kern w:val="0"/>
          <w:sz w:val="32"/>
          <w:szCs w:val="32"/>
          <w:lang w:val="en-US" w:eastAsia="zh-CN"/>
        </w:rPr>
      </w:pPr>
      <w:r>
        <w:rPr>
          <w:rFonts w:hint="default" w:ascii="Times New Roman" w:hAnsi="Times New Roman" w:eastAsia="仿宋_GB2312" w:cs="Times New Roman"/>
          <w:bCs/>
          <w:kern w:val="0"/>
          <w:sz w:val="32"/>
          <w:szCs w:val="32"/>
          <w:lang w:val="en-US" w:eastAsia="zh-CN"/>
        </w:rPr>
        <w:t xml:space="preserve">    八、市场监督管理事务支出：反映市场监督管理事务方面（包括工商管理、质量技术监督、药品、医疗器械、化妆品）的支出。</w:t>
      </w:r>
    </w:p>
    <w:p w14:paraId="47C923D6">
      <w:pPr>
        <w:widowControl/>
        <w:shd w:val="clear" w:color="auto" w:fill="auto"/>
        <w:spacing w:line="560" w:lineRule="exact"/>
        <w:jc w:val="left"/>
        <w:rPr>
          <w:rFonts w:hint="default" w:ascii="Times New Roman" w:hAnsi="Times New Roman" w:eastAsia="仿宋_GB2312" w:cs="Times New Roman"/>
          <w:bCs/>
          <w:kern w:val="0"/>
          <w:sz w:val="32"/>
          <w:szCs w:val="32"/>
          <w:lang w:val="en-US" w:eastAsia="zh-CN"/>
        </w:rPr>
      </w:pPr>
      <w:r>
        <w:rPr>
          <w:rFonts w:hint="default" w:ascii="Times New Roman" w:hAnsi="Times New Roman" w:eastAsia="仿宋_GB2312" w:cs="Times New Roman"/>
          <w:bCs/>
          <w:kern w:val="0"/>
          <w:sz w:val="32"/>
          <w:szCs w:val="32"/>
          <w:lang w:val="en-US" w:eastAsia="zh-CN"/>
        </w:rPr>
        <w:t xml:space="preserve">    九、行政运行：反映行政单位（包括实行公务员管理的事业单位）的基本支出。</w:t>
      </w:r>
    </w:p>
    <w:p w14:paraId="1B2358F3">
      <w:pPr>
        <w:widowControl/>
        <w:shd w:val="clear" w:color="auto" w:fill="auto"/>
        <w:spacing w:line="560" w:lineRule="exact"/>
        <w:jc w:val="left"/>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Cs/>
          <w:kern w:val="0"/>
          <w:sz w:val="32"/>
          <w:szCs w:val="32"/>
          <w:lang w:val="en-US" w:eastAsia="zh-CN"/>
        </w:rPr>
        <w:t xml:space="preserve">    十、事业运行：反映事业单位的基本支出，不包括行政单位（包括实行公务员管理的事业单位）后勤服务中心、医务室等附属事业单位。</w:t>
      </w:r>
    </w:p>
    <w:p w14:paraId="3C277252">
      <w:pPr>
        <w:ind w:firstLine="645"/>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w:t>
      </w:r>
    </w:p>
    <w:p w14:paraId="3F9011AB">
      <w:pPr>
        <w:jc w:val="lef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w:t>
      </w:r>
    </w:p>
    <w:p w14:paraId="4985FA05">
      <w:pPr>
        <w:jc w:val="both"/>
        <w:rPr>
          <w:rFonts w:hint="default" w:ascii="Times New Roman" w:hAnsi="Times New Roman" w:cs="Times New Roman"/>
          <w:szCs w:val="21"/>
          <w:lang w:val="en-US" w:eastAsia="zh-CN"/>
        </w:rPr>
      </w:pPr>
      <w:r>
        <w:rPr>
          <w:rFonts w:hint="default" w:ascii="Times New Roman" w:hAnsi="Times New Roman" w:cs="Times New Roman"/>
          <w:lang w:val="en-US" w:eastAsia="zh-CN"/>
        </w:rPr>
        <w:t xml:space="preserve"> </w:t>
      </w:r>
    </w:p>
    <w:p w14:paraId="47B8A81C">
      <w:pPr>
        <w:jc w:val="both"/>
        <w:rPr>
          <w:rFonts w:hint="default" w:ascii="Times New Roman" w:hAnsi="Times New Roman" w:cs="Times New Roman"/>
          <w:lang w:val="en-US" w:eastAsia="zh-CN"/>
        </w:rPr>
      </w:pPr>
    </w:p>
    <w:p w14:paraId="46370B6E">
      <w:pPr>
        <w:jc w:val="both"/>
        <w:rPr>
          <w:rFonts w:hint="default" w:ascii="Times New Roman" w:hAnsi="Times New Roman" w:cs="Times New Roman"/>
          <w:lang w:val="en-US" w:eastAsia="zh-CN"/>
        </w:rPr>
      </w:pPr>
    </w:p>
    <w:p w14:paraId="1598C7AA">
      <w:pPr>
        <w:jc w:val="both"/>
        <w:rPr>
          <w:lang w:val="en-US" w:eastAsia="zh-CN"/>
        </w:rPr>
      </w:pPr>
    </w:p>
    <w:sectPr>
      <w:pgSz w:w="11906" w:h="16838"/>
      <w:pgMar w:top="2098" w:right="1701" w:bottom="1984" w:left="1701" w:header="851" w:footer="1276" w:gutter="0"/>
      <w:pgBorders>
        <w:top w:val="none" w:sz="0" w:space="0"/>
        <w:left w:val="none" w:sz="0" w:space="0"/>
        <w:bottom w:val="none" w:sz="0" w:space="0"/>
        <w:right w:val="none" w:sz="0" w:space="0"/>
      </w:pgBorders>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2807107-6793-4D4B-A2ED-0CA975883199}"/>
  </w:font>
  <w:font w:name="Arial">
    <w:panose1 w:val="020B0604020202020204"/>
    <w:charset w:val="01"/>
    <w:family w:val="swiss"/>
    <w:pitch w:val="default"/>
    <w:sig w:usb0="E0002AFF" w:usb1="C0007843" w:usb2="00000009" w:usb3="00000000" w:csb0="400001FF" w:csb1="FFFF0000"/>
    <w:embedRegular r:id="rId2" w:fontKey="{E097874A-8DF3-415B-99AC-AD93A3AF55FF}"/>
  </w:font>
  <w:font w:name="黑体">
    <w:panose1 w:val="02010609060101010101"/>
    <w:charset w:val="86"/>
    <w:family w:val="auto"/>
    <w:pitch w:val="default"/>
    <w:sig w:usb0="800002BF" w:usb1="38CF7CFA" w:usb2="00000016" w:usb3="00000000" w:csb0="00040001" w:csb1="00000000"/>
    <w:embedRegular r:id="rId3" w:fontKey="{52EAB413-724A-48E3-BF6F-78CA247B760B}"/>
  </w:font>
  <w:font w:name="Courier New">
    <w:panose1 w:val="02070309020205020404"/>
    <w:charset w:val="01"/>
    <w:family w:val="modern"/>
    <w:pitch w:val="default"/>
    <w:sig w:usb0="E0002AFF" w:usb1="C0007843" w:usb2="00000009" w:usb3="00000000" w:csb0="400001FF" w:csb1="FFFF0000"/>
    <w:embedRegular r:id="rId4" w:fontKey="{8F3533FA-E280-4AA6-9CB7-8E31E8890D1F}"/>
  </w:font>
  <w:font w:name="Symbol">
    <w:panose1 w:val="05050102010706020507"/>
    <w:charset w:val="02"/>
    <w:family w:val="roman"/>
    <w:pitch w:val="default"/>
    <w:sig w:usb0="00000000" w:usb1="00000000" w:usb2="00000000" w:usb3="00000000" w:csb0="80000000" w:csb1="00000000"/>
    <w:embedRegular r:id="rId5" w:fontKey="{AFDB1A4B-748F-4D10-82BC-42930EC9D659}"/>
  </w:font>
  <w:font w:name="Calibri">
    <w:panose1 w:val="020F0502020204030204"/>
    <w:charset w:val="00"/>
    <w:family w:val="swiss"/>
    <w:pitch w:val="default"/>
    <w:sig w:usb0="E00002FF" w:usb1="4000ACFF" w:usb2="00000001" w:usb3="00000000" w:csb0="2000019F" w:csb1="00000000"/>
    <w:embedRegular r:id="rId6" w:fontKey="{95ACCB91-10E4-43EE-9FB2-FA0F8DE4B8DD}"/>
  </w:font>
  <w:font w:name="方正小标宋简体">
    <w:panose1 w:val="00000600000000000000"/>
    <w:charset w:val="86"/>
    <w:family w:val="auto"/>
    <w:pitch w:val="default"/>
    <w:sig w:usb0="800002BF" w:usb1="184F6CF8" w:usb2="00000012" w:usb3="00000000" w:csb0="00160001" w:csb1="12030000"/>
    <w:embedRegular r:id="rId7" w:fontKey="{7B877160-E9AA-45A9-A2C4-785ACB243524}"/>
  </w:font>
  <w:font w:name="仿宋_GB2312">
    <w:panose1 w:val="02010609030101010101"/>
    <w:charset w:val="86"/>
    <w:family w:val="decorative"/>
    <w:pitch w:val="default"/>
    <w:sig w:usb0="00000001" w:usb1="080E0000" w:usb2="00000000" w:usb3="00000000" w:csb0="00040000" w:csb1="00000000"/>
    <w:embedRegular r:id="rId8" w:fontKey="{D38E8D73-C3EB-45A3-820E-CABFBFC4B4E6}"/>
  </w:font>
  <w:font w:name="微软雅黑">
    <w:panose1 w:val="020B0503020204020204"/>
    <w:charset w:val="86"/>
    <w:family w:val="auto"/>
    <w:pitch w:val="default"/>
    <w:sig w:usb0="80000287" w:usb1="280F3C52" w:usb2="00000016" w:usb3="00000000" w:csb0="0004001F" w:csb1="00000000"/>
    <w:embedRegular r:id="rId9" w:fontKey="{EB62088B-DC62-47ED-9117-567AA46A9F5B}"/>
  </w:font>
  <w:font w:name="楷体_GB2312">
    <w:panose1 w:val="02010609030101010101"/>
    <w:charset w:val="86"/>
    <w:family w:val="decorative"/>
    <w:pitch w:val="default"/>
    <w:sig w:usb0="00000001" w:usb1="080E0000" w:usb2="00000000" w:usb3="00000000" w:csb0="00040000" w:csb1="00000000"/>
    <w:embedRegular r:id="rId10" w:fontKey="{649CD5B9-1815-411E-984F-F268A0D7789A}"/>
  </w:font>
  <w:font w:name="WPSEMBED1">
    <w:panose1 w:val="00000600000000000000"/>
    <w:charset w:val="86"/>
    <w:family w:val="auto"/>
    <w:pitch w:val="default"/>
    <w:sig w:usb0="800002BF" w:usb1="184F6CF8" w:usb2="00000012" w:usb3="00000000" w:csb0="00160001" w:csb1="12030000"/>
  </w:font>
  <w:font w:name="WPSEMBED2">
    <w:panose1 w:val="02010609030101010101"/>
    <w:charset w:val="86"/>
    <w:family w:val="auto"/>
    <w:pitch w:val="default"/>
    <w:sig w:usb0="00000001" w:usb1="080E0000" w:usb2="00000000" w:usb3="00000000" w:csb0="00040000" w:csb1="00000000"/>
  </w:font>
  <w:font w:name="WPSEMBED3">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仿宋_GBK">
    <w:altName w:val="微软雅黑"/>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DAAD5">
    <w:pPr>
      <w:pStyle w:val="7"/>
      <w:jc w:val="left"/>
      <w:rPr>
        <w:lang w:val="en-US" w:eastAsia="zh-CN"/>
      </w:rPr>
    </w:pPr>
    <w:r>
      <w:rPr>
        <w:sz w:val="18"/>
        <w:lang w:val="en-US"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-9525</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C423D6">
                          <w:pPr>
                            <w:pStyle w:val="7"/>
                            <w:jc w:val="left"/>
                            <w:rPr>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  \* MERGEFORMAT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 xml:space="preserve"> —</w:t>
                          </w:r>
                        </w:p>
                      </w:txbxContent>
                    </wps:txbx>
                    <wps:bodyPr wrap="none" lIns="0" tIns="0" rIns="0" bIns="0" upright="1">
                      <a:spAutoFit/>
                    </wps:bodyPr>
                  </wps:wsp>
                </a:graphicData>
              </a:graphic>
            </wp:anchor>
          </w:drawing>
        </mc:Choice>
        <mc:Fallback>
          <w:pict>
            <v:shape id="文本框 1025" o:spid="_x0000_s1026" o:spt="202" type="#_x0000_t202" style="position:absolute;left:0pt;margin-top:-0.75pt;height:144pt;width:144pt;mso-position-horizontal:center;mso-position-horizontal-relative:margin;mso-wrap-style:none;z-index:251659264;mso-width-relative:page;mso-height-relative:page;" filled="f" stroked="f" coordsize="21600,21600" o:gfxdata="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QAixLTAAAABwEAAA8AAAAAAAAAAQAgAAAAIgAAAGRycy9kb3du&#10;cmV2LnhtbFBLAQIUABQAAAAIAIdO4kC0Q131ywEAAJwDAAAOAAAAAAAAAAEAIAAAACIBAABkcnMv&#10;ZTJvRG9jLnhtbFBLBQYAAAAABgAGAFkBAABfBQAAAAA=&#10;">
              <v:fill on="f" focussize="0,0"/>
              <v:stroke on="f"/>
              <v:imagedata o:title=""/>
              <o:lock v:ext="edit" aspectratio="f"/>
              <v:textbox inset="0mm,0mm,0mm,0mm" style="mso-fit-shape-to-text:t;">
                <w:txbxContent>
                  <w:p w14:paraId="2DC423D6">
                    <w:pPr>
                      <w:pStyle w:val="7"/>
                      <w:jc w:val="left"/>
                      <w:rPr>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  \* MERGEFORMAT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noPunctuationKerning w:val="1"/>
  <w:characterSpacingControl w:val="compressPunctuation"/>
  <w:noLineBreaksAfter w:lang="zh-CN" w:val="([{·‘“〈《「『【〔〖（．［｛￡￥"/>
  <w:noLineBreaksBefore w:lang="zh-CN" w:val="!),.:;?]}¨·ˇˉ―‖’”…∶、。〃々〉》」』】〕〗！＂＇），．：；？］｀｜｝～￠"/>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F44CC8"/>
    <w:rsid w:val="0D3F57BC"/>
    <w:rsid w:val="17793A59"/>
    <w:rsid w:val="182159FA"/>
    <w:rsid w:val="188F1A2F"/>
    <w:rsid w:val="1BF461F1"/>
    <w:rsid w:val="216B2BCB"/>
    <w:rsid w:val="23AE6B4C"/>
    <w:rsid w:val="25072C0B"/>
    <w:rsid w:val="25341526"/>
    <w:rsid w:val="2768385C"/>
    <w:rsid w:val="294E2935"/>
    <w:rsid w:val="2EA9088F"/>
    <w:rsid w:val="314171B7"/>
    <w:rsid w:val="31B9528D"/>
    <w:rsid w:val="33343396"/>
    <w:rsid w:val="362C2DAF"/>
    <w:rsid w:val="376B13CE"/>
    <w:rsid w:val="37B773DF"/>
    <w:rsid w:val="37C329C2"/>
    <w:rsid w:val="3DBC05DF"/>
    <w:rsid w:val="41843CCE"/>
    <w:rsid w:val="430615B6"/>
    <w:rsid w:val="443864E5"/>
    <w:rsid w:val="4B360F22"/>
    <w:rsid w:val="4BDF36EB"/>
    <w:rsid w:val="4F722CCD"/>
    <w:rsid w:val="5D3ECA86"/>
    <w:rsid w:val="5D924DCB"/>
    <w:rsid w:val="5E4E4E2C"/>
    <w:rsid w:val="60F15600"/>
    <w:rsid w:val="66D97007"/>
    <w:rsid w:val="691B1DAE"/>
    <w:rsid w:val="6BEE594B"/>
    <w:rsid w:val="754E350B"/>
    <w:rsid w:val="75E12BAC"/>
    <w:rsid w:val="7636617C"/>
    <w:rsid w:val="7A523156"/>
    <w:rsid w:val="7B054B80"/>
    <w:rsid w:val="7C4A39BD"/>
    <w:rsid w:val="7DF67A8B"/>
    <w:rsid w:val="CFFF922A"/>
  </w:rsids>
  <m:mathPr>
    <m:brkBin m:val="before"/>
    <m:brkBinSub m:val="--"/>
    <m:smallFrac m:val="0"/>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unhideWhenUsed/>
    <w:qFormat/>
    <w:uiPriority w:val="99"/>
    <w:tblPr>
      <w:tblCellMar>
        <w:top w:w="0" w:type="dxa"/>
        <w:left w:w="108" w:type="dxa"/>
        <w:bottom w:w="0" w:type="dxa"/>
        <w:right w:w="108" w:type="dxa"/>
      </w:tblCellMar>
    </w:tblPr>
  </w:style>
  <w:style w:type="table" w:styleId="3">
    <w:name w:val="Table Grid"/>
    <w:basedOn w:val="2"/>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5">
    <w:name w:val="默认段落字体1"/>
    <w:semiHidden/>
    <w:qFormat/>
    <w:uiPriority w:val="0"/>
  </w:style>
  <w:style w:type="table" w:customStyle="1" w:styleId="6">
    <w:name w:val="普通表格1"/>
    <w:semiHidden/>
    <w:qFormat/>
    <w:uiPriority w:val="0"/>
    <w:tblPr>
      <w:tblCellMar>
        <w:top w:w="0" w:type="dxa"/>
        <w:left w:w="108" w:type="dxa"/>
        <w:bottom w:w="0" w:type="dxa"/>
        <w:right w:w="108" w:type="dxa"/>
      </w:tblCellMar>
    </w:tblPr>
  </w:style>
  <w:style w:type="paragraph" w:customStyle="1" w:styleId="7">
    <w:name w:val="页脚1"/>
    <w:basedOn w:val="1"/>
    <w:qFormat/>
    <w:uiPriority w:val="0"/>
    <w:pPr>
      <w:tabs>
        <w:tab w:val="center" w:pos="4153"/>
        <w:tab w:val="right" w:pos="8306"/>
      </w:tabs>
      <w:snapToGrid w:val="0"/>
      <w:jc w:val="left"/>
    </w:pPr>
    <w:rPr>
      <w:sz w:val="18"/>
      <w:lang w:val="en-US" w:eastAsia="zh-CN"/>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2138</Words>
  <Characters>2532</Characters>
  <Lines>0</Lines>
  <Paragraphs>0</Paragraphs>
  <TotalTime>193</TotalTime>
  <ScaleCrop>false</ScaleCrop>
  <LinksUpToDate>false</LinksUpToDate>
  <CharactersWithSpaces>2611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2026-01-22T15:36:00Z</dcterms:created>
  <dc:creator>yanghuan</dc:creator>
  <cp:lastModifiedBy>岁月静好</cp:lastModifiedBy>
  <cp:lastPrinted>2026-03-11T03:26:40Z</cp:lastPrinted>
  <dcterms:modified xsi:type="dcterms:W3CDTF">2026-03-11T06:51:12Z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7AE715F66DEA49988EF219C4615D089C_13</vt:lpwstr>
  </property>
  <property fmtid="{D5CDD505-2E9C-101B-9397-08002B2CF9AE}" pid="4" name="KSOTemplateDocerSaveRecord">
    <vt:lpwstr>eyJoZGlkIjoiMzViZmM4NzdjMTQyNmYyMjY2YjA5Y2FkZWJhMzUxYzMiLCJ1c2VySWQiOiI0MTc3NDM2NTUifQ==</vt:lpwstr>
  </property>
</Properties>
</file>