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val="en-US" w:eastAsia="zh-CN"/>
        </w:rPr>
        <w:t>自治区药品监督管理局政务信息工作管理规定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04" w:firstLineChars="200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 w:ascii="仿宋_GB2312" w:hAnsi="仿宋_GB2312" w:eastAsia="仿宋_GB2312"/>
          <w:color w:val="0000FF"/>
          <w:sz w:val="32"/>
        </w:rPr>
      </w:pPr>
      <w:r>
        <w:rPr>
          <w:rFonts w:hint="eastAsia"/>
          <w:b/>
          <w:bCs/>
          <w:color w:val="auto"/>
          <w:sz w:val="32"/>
          <w:lang w:eastAsia="zh-CN"/>
        </w:rPr>
        <w:t>第一条</w:t>
      </w:r>
      <w:r>
        <w:rPr>
          <w:rFonts w:hint="eastAsia"/>
          <w:color w:val="auto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</w:rPr>
        <w:t>为加强政务信息管理，促进政务信息工作规范化、制度化，根据自治区党委、自治区政府办公厅和国家</w:t>
      </w:r>
      <w:r>
        <w:rPr>
          <w:rFonts w:hint="eastAsia"/>
          <w:color w:val="auto"/>
          <w:sz w:val="32"/>
          <w:lang w:eastAsia="zh-CN"/>
        </w:rPr>
        <w:t>药品监督管理</w:t>
      </w:r>
      <w:r>
        <w:rPr>
          <w:rFonts w:hint="eastAsia" w:ascii="仿宋_GB2312" w:hAnsi="仿宋_GB2312" w:eastAsia="仿宋_GB2312"/>
          <w:color w:val="auto"/>
          <w:sz w:val="32"/>
        </w:rPr>
        <w:t>局政务信息工作有关规定，结合</w:t>
      </w:r>
      <w:r>
        <w:rPr>
          <w:rFonts w:hint="eastAsia"/>
          <w:color w:val="auto"/>
          <w:sz w:val="32"/>
          <w:lang w:eastAsia="zh-CN"/>
        </w:rPr>
        <w:t>我局工作</w:t>
      </w:r>
      <w:r>
        <w:rPr>
          <w:rFonts w:hint="eastAsia" w:ascii="仿宋_GB2312" w:hAnsi="仿宋_GB2312" w:eastAsia="仿宋_GB2312"/>
          <w:color w:val="auto"/>
          <w:sz w:val="32"/>
        </w:rPr>
        <w:t>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eastAsia="zh-CN"/>
        </w:rPr>
        <w:t>二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 局综合处负责</w:t>
      </w:r>
      <w:r>
        <w:rPr>
          <w:rFonts w:hint="eastAsia"/>
          <w:lang w:eastAsia="zh-CN"/>
        </w:rPr>
        <w:t>对各处室、各单位、各市县局</w:t>
      </w:r>
      <w:r>
        <w:rPr>
          <w:rFonts w:hint="eastAsia"/>
        </w:rPr>
        <w:t>报送的政务信息采集、加工和</w:t>
      </w:r>
      <w:r>
        <w:rPr>
          <w:rFonts w:hint="eastAsia"/>
          <w:lang w:eastAsia="zh-CN"/>
        </w:rPr>
        <w:t>上报</w:t>
      </w:r>
      <w:r>
        <w:rPr>
          <w:rFonts w:hint="eastAsia"/>
        </w:rPr>
        <w:t>及</w:t>
      </w:r>
      <w:r>
        <w:rPr>
          <w:rFonts w:hint="eastAsia"/>
          <w:lang w:eastAsia="zh-CN"/>
        </w:rPr>
        <w:t>及统计考核等</w:t>
      </w:r>
      <w:r>
        <w:rPr>
          <w:rFonts w:hint="eastAsia"/>
        </w:rPr>
        <w:t>日常管理工作。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  <w:lang w:val="en-US" w:eastAsia="zh-CN"/>
        </w:rPr>
        <w:t>条</w:t>
      </w:r>
      <w:r>
        <w:rPr>
          <w:rFonts w:hint="eastAsia"/>
        </w:rPr>
        <w:t xml:space="preserve">  局综合处应及时向自治区党委办公厅、自治区政府办公厅、国家</w:t>
      </w:r>
      <w:r>
        <w:rPr>
          <w:rFonts w:hint="eastAsia"/>
          <w:lang w:eastAsia="zh-CN"/>
        </w:rPr>
        <w:t>药品监督管理局</w:t>
      </w:r>
      <w:r>
        <w:rPr>
          <w:rFonts w:hint="eastAsia"/>
        </w:rPr>
        <w:t>上报</w:t>
      </w:r>
      <w:r>
        <w:rPr>
          <w:rFonts w:hint="eastAsia"/>
          <w:lang w:eastAsia="zh-CN"/>
        </w:rPr>
        <w:t>我区药品监管方面的</w:t>
      </w:r>
      <w:r>
        <w:rPr>
          <w:rFonts w:hint="eastAsia"/>
        </w:rPr>
        <w:t>政务信息；机关各处室</w:t>
      </w:r>
      <w:r>
        <w:rPr>
          <w:rFonts w:hint="eastAsia"/>
          <w:lang w:eastAsia="zh-CN"/>
        </w:rPr>
        <w:t>、</w:t>
      </w:r>
      <w:r>
        <w:rPr>
          <w:rFonts w:hint="eastAsia"/>
        </w:rPr>
        <w:t>直属</w:t>
      </w:r>
      <w:r>
        <w:rPr>
          <w:rFonts w:hint="eastAsia"/>
          <w:lang w:eastAsia="zh-CN"/>
        </w:rPr>
        <w:t>各事业</w:t>
      </w:r>
      <w:r>
        <w:rPr>
          <w:rFonts w:hint="eastAsia"/>
        </w:rPr>
        <w:t>单位应及时向局综合处报送政务信息。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第四条</w:t>
      </w:r>
      <w:r>
        <w:rPr>
          <w:rFonts w:hint="eastAsia"/>
          <w:lang w:val="en-US" w:eastAsia="zh-CN"/>
        </w:rPr>
        <w:t xml:space="preserve">  报送</w:t>
      </w:r>
      <w:r>
        <w:rPr>
          <w:rFonts w:hint="eastAsia"/>
        </w:rPr>
        <w:t>政务信息</w:t>
      </w:r>
      <w:r>
        <w:rPr>
          <w:rFonts w:hint="eastAsia"/>
          <w:lang w:eastAsia="zh-CN"/>
        </w:rPr>
        <w:t>应</w:t>
      </w:r>
      <w:r>
        <w:rPr>
          <w:rFonts w:hint="eastAsia"/>
        </w:rPr>
        <w:t>主题鲜明、言简意赅、要素齐全、条理清楚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全面反映事物的概貌和发展趋势，具有时效性、可比性、指导性、成效性</w:t>
      </w:r>
      <w:r>
        <w:rPr>
          <w:rFonts w:hint="eastAsia"/>
          <w:lang w:eastAsia="zh-CN"/>
        </w:rPr>
        <w:t>，内容</w:t>
      </w:r>
      <w:r>
        <w:rPr>
          <w:rFonts w:hint="eastAsia"/>
        </w:rPr>
        <w:t>应当真实客观、有喜报喜、有忧报忧</w:t>
      </w:r>
      <w:r>
        <w:rPr>
          <w:rFonts w:hint="eastAsia"/>
          <w:lang w:eastAsia="zh-CN"/>
        </w:rPr>
        <w:t>，防止以偏概全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第五条</w:t>
      </w:r>
      <w:r>
        <w:rPr>
          <w:rFonts w:hint="eastAsia"/>
          <w:lang w:val="en-US" w:eastAsia="zh-CN"/>
        </w:rPr>
        <w:t xml:space="preserve">  政务信息主要分为情况反映类信息和决策参考类信息。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（一）情况反映类信息主要包括重要工作动态、重大部署落实情况、行业产业发展重要信息、每月（季度）重要数据等。此类信息应注重“短、直、快”，内容简明扼要、重点突出。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决策参考类信息主要包括重点难点问题、重要形势分析、重要统计分析、经验做法总结、调研报告、出访报告等。此类信息应突出深入性、逻辑性、针对性，通过系统思考，提出有价值的意见建议，并注明主要执笔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  <w:b/>
          <w:bCs/>
          <w:lang w:val="en-US" w:eastAsia="zh-CN"/>
        </w:rPr>
        <w:t>第六条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政务信息报送重点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</w:rPr>
        <w:t>（一）自治区党委、政府</w:t>
      </w:r>
      <w:r>
        <w:rPr>
          <w:rFonts w:hint="eastAsia"/>
          <w:lang w:eastAsia="zh-CN"/>
        </w:rPr>
        <w:t>及国家药品监督管理局</w:t>
      </w:r>
      <w:r>
        <w:rPr>
          <w:rFonts w:hint="eastAsia"/>
        </w:rPr>
        <w:t>重大政策和措施出台后贯彻</w:t>
      </w:r>
      <w:r>
        <w:rPr>
          <w:rFonts w:hint="eastAsia"/>
          <w:lang w:eastAsia="zh-CN"/>
        </w:rPr>
        <w:t>落实</w:t>
      </w:r>
      <w:r>
        <w:rPr>
          <w:rFonts w:hint="eastAsia"/>
        </w:rPr>
        <w:t>情况和具体落实措施</w:t>
      </w:r>
      <w:r>
        <w:rPr>
          <w:rFonts w:hint="eastAsia"/>
          <w:lang w:eastAsia="zh-CN"/>
        </w:rPr>
        <w:t>；落实</w:t>
      </w:r>
      <w:r>
        <w:rPr>
          <w:rFonts w:hint="eastAsia"/>
        </w:rPr>
        <w:t>决策中取得的成效、出现的新情况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新问题及有关建议；决策实施完成后，报送总体情况。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</w:rPr>
        <w:t>（二）年度、季度和阶段性重点工作、主要措施、进展情况、存在的问题及对策，工作措施创新情况。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>具有推广价值和指导意义的药品监管工作经验，有参考价值的各种专题调研报告及工作建议、意见和设想等。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（四）</w:t>
      </w:r>
      <w:r>
        <w:rPr>
          <w:rFonts w:hint="eastAsia"/>
          <w:lang w:val="en-US" w:eastAsia="zh-CN"/>
        </w:rPr>
        <w:t>区局综合处根据工作需要不定期</w:t>
      </w:r>
      <w:r>
        <w:rPr>
          <w:rFonts w:hint="eastAsia"/>
        </w:rPr>
        <w:t>发出</w:t>
      </w:r>
      <w:r>
        <w:rPr>
          <w:rFonts w:hint="eastAsia"/>
          <w:lang w:eastAsia="zh-CN"/>
        </w:rPr>
        <w:t>约稿</w:t>
      </w:r>
      <w:r>
        <w:rPr>
          <w:rFonts w:hint="eastAsia"/>
        </w:rPr>
        <w:t>通知，提出信息的内容、撰写要求和报送时间</w:t>
      </w:r>
      <w:r>
        <w:rPr>
          <w:rFonts w:hint="eastAsia"/>
          <w:lang w:eastAsia="zh-CN"/>
        </w:rPr>
        <w:t>，各处室、各单位应按要求保质保量完成约稿信息的报送。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  <w:b/>
          <w:bCs/>
          <w:lang w:eastAsia="zh-CN"/>
        </w:rPr>
        <w:t>第七条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机关</w:t>
      </w:r>
      <w:r>
        <w:rPr>
          <w:rFonts w:hint="eastAsia"/>
        </w:rPr>
        <w:t>各处室每月向局综合处报送的</w:t>
      </w:r>
      <w:r>
        <w:rPr>
          <w:rFonts w:hint="eastAsia"/>
          <w:lang w:eastAsia="zh-CN"/>
        </w:rPr>
        <w:t>情况反映类信息</w:t>
      </w:r>
      <w:r>
        <w:rPr>
          <w:rFonts w:hint="eastAsia"/>
        </w:rPr>
        <w:t>应不少于2条，每</w:t>
      </w:r>
      <w:r>
        <w:rPr>
          <w:rFonts w:hint="eastAsia"/>
          <w:lang w:eastAsia="zh-CN"/>
        </w:rPr>
        <w:t>半年</w:t>
      </w:r>
      <w:r>
        <w:rPr>
          <w:rFonts w:hint="eastAsia"/>
        </w:rPr>
        <w:t>要报送1篇</w:t>
      </w:r>
      <w:r>
        <w:rPr>
          <w:rFonts w:hint="eastAsia"/>
          <w:lang w:eastAsia="zh-CN"/>
        </w:rPr>
        <w:t>决策参考类信息</w:t>
      </w:r>
      <w:r>
        <w:rPr>
          <w:rFonts w:hint="eastAsia"/>
        </w:rPr>
        <w:t>；</w:t>
      </w:r>
      <w:r>
        <w:rPr>
          <w:rFonts w:hint="eastAsia"/>
          <w:lang w:eastAsia="zh-CN"/>
        </w:rPr>
        <w:t>直属各事业单位</w:t>
      </w:r>
      <w:r>
        <w:rPr>
          <w:rFonts w:hint="eastAsia"/>
        </w:rPr>
        <w:t>每月向局综合处报送的</w:t>
      </w:r>
      <w:r>
        <w:rPr>
          <w:rFonts w:hint="eastAsia"/>
          <w:lang w:eastAsia="zh-CN"/>
        </w:rPr>
        <w:t>情况反映类信息</w:t>
      </w:r>
      <w:r>
        <w:rPr>
          <w:rFonts w:hint="eastAsia"/>
        </w:rPr>
        <w:t>应不少于1条，每半年要报送1篇</w:t>
      </w:r>
      <w:r>
        <w:rPr>
          <w:rFonts w:hint="eastAsia"/>
          <w:lang w:eastAsia="zh-CN"/>
        </w:rPr>
        <w:t>决策参考类信息</w:t>
      </w:r>
      <w:r>
        <w:rPr>
          <w:rFonts w:hint="eastAsia"/>
        </w:rPr>
        <w:t>。</w:t>
      </w:r>
      <w:r>
        <w:rPr>
          <w:rFonts w:hint="eastAsia"/>
          <w:lang w:eastAsia="zh-CN"/>
        </w:rPr>
        <w:t>各处室、各单位在局网站刊登的信息未经修改报送至局综合处的，不予计算。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  <w:b/>
          <w:bCs/>
          <w:lang w:eastAsia="zh-CN"/>
        </w:rPr>
        <w:t>第八条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机关</w:t>
      </w:r>
      <w:r>
        <w:rPr>
          <w:rFonts w:hint="eastAsia"/>
        </w:rPr>
        <w:t>各处室、直属各</w:t>
      </w:r>
      <w:r>
        <w:rPr>
          <w:rFonts w:hint="eastAsia"/>
          <w:lang w:eastAsia="zh-CN"/>
        </w:rPr>
        <w:t>事业</w:t>
      </w:r>
      <w:r>
        <w:rPr>
          <w:rFonts w:hint="eastAsia"/>
        </w:rPr>
        <w:t>单位报送信息，须经</w:t>
      </w:r>
      <w:r>
        <w:rPr>
          <w:rFonts w:hint="eastAsia"/>
          <w:lang w:eastAsia="zh-CN"/>
        </w:rPr>
        <w:t>处室（单位）</w:t>
      </w:r>
      <w:r>
        <w:rPr>
          <w:rFonts w:hint="eastAsia"/>
        </w:rPr>
        <w:t>负责人</w:t>
      </w:r>
      <w:r>
        <w:rPr>
          <w:rFonts w:hint="eastAsia"/>
          <w:lang w:eastAsia="zh-CN"/>
        </w:rPr>
        <w:t>、分管领导</w:t>
      </w:r>
      <w:r>
        <w:rPr>
          <w:rFonts w:hint="eastAsia"/>
        </w:rPr>
        <w:t>审核、签发。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/>
          <w:b/>
          <w:bCs/>
          <w:lang w:eastAsia="zh-CN"/>
        </w:rPr>
        <w:t>第九条</w:t>
      </w:r>
      <w:r>
        <w:rPr>
          <w:rFonts w:hint="eastAsia"/>
          <w:lang w:val="en-US" w:eastAsia="zh-CN"/>
        </w:rPr>
        <w:t xml:space="preserve">  政务信息考核计分标准。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计分标准。机关各处室、直属各事业单位每月上报情况反映类信息达到规定数量积4分，每多报一条积1分，每少一条扣2分，扣完为止（直属各事业单位每少报1条扣4分）；决策参考类信息每半年达到规定数量积10分，每多报一条积3分，每少一条扣10分，扣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加分标准。被自治区党办、政办及国家药品监督管理局内部刊物采用的信息每条加10分；被自治区党委、政府或国家药品监督管理局领导给予肯定性批示的信息每条加30分；本局主要领导给予肯定性批示的信息，每条加10分。加分信息按最高标准加分，不重复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  <w:lang w:val="en-US" w:eastAsia="zh-CN"/>
        </w:rPr>
        <w:t>（三）</w:t>
      </w:r>
      <w:r>
        <w:rPr>
          <w:rFonts w:hint="eastAsia"/>
        </w:rPr>
        <w:t>未按时完成约稿信息任务，一次扣5分，并</w:t>
      </w:r>
      <w:r>
        <w:rPr>
          <w:rFonts w:hint="eastAsia"/>
          <w:lang w:eastAsia="zh-CN"/>
        </w:rPr>
        <w:t>以适当形式予以</w:t>
      </w:r>
      <w:r>
        <w:rPr>
          <w:rFonts w:hint="eastAsia"/>
        </w:rPr>
        <w:t>通报。</w:t>
      </w:r>
      <w:r>
        <w:rPr>
          <w:rFonts w:hint="eastAsia"/>
          <w:lang w:eastAsia="zh-CN"/>
        </w:rPr>
        <w:t>重大紧急信息出现迟报、漏报、瞒报等情况的，一次扣</w:t>
      </w:r>
      <w:r>
        <w:rPr>
          <w:rFonts w:hint="eastAsia"/>
          <w:lang w:val="en-US" w:eastAsia="zh-CN"/>
        </w:rPr>
        <w:t>50分。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 w:eastAsia="仿宋_GB2312"/>
          <w:lang w:val="en-US" w:eastAsia="zh-CN"/>
        </w:rPr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>局综合处向上级单位转报并刊用的，分数记在采写单位。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  <w:color w:val="0000FF"/>
        </w:rPr>
      </w:pPr>
      <w:r>
        <w:rPr>
          <w:rFonts w:hint="eastAsia"/>
          <w:b/>
          <w:bCs/>
          <w:lang w:eastAsia="zh-CN"/>
        </w:rPr>
        <w:t>第十条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局综合处每季度通报</w:t>
      </w:r>
      <w:r>
        <w:rPr>
          <w:rFonts w:hint="eastAsia"/>
          <w:lang w:eastAsia="zh-CN"/>
        </w:rPr>
        <w:t>机关</w:t>
      </w:r>
      <w:r>
        <w:rPr>
          <w:rFonts w:hint="eastAsia"/>
        </w:rPr>
        <w:t>各处室</w:t>
      </w:r>
      <w:r>
        <w:rPr>
          <w:rFonts w:hint="eastAsia"/>
          <w:lang w:eastAsia="zh-CN"/>
        </w:rPr>
        <w:t>、直属各事业单位政务</w:t>
      </w:r>
      <w:r>
        <w:rPr>
          <w:rFonts w:hint="eastAsia"/>
        </w:rPr>
        <w:t>信息采用和积分排名情况，年底汇总后</w:t>
      </w:r>
      <w:r>
        <w:rPr>
          <w:rFonts w:hint="eastAsia"/>
          <w:lang w:eastAsia="zh-CN"/>
        </w:rPr>
        <w:t>作为年度考核评分的依据</w:t>
      </w:r>
      <w:r>
        <w:rPr>
          <w:rFonts w:hint="eastAsia"/>
          <w:color w:val="0000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  <w:b/>
          <w:bCs/>
          <w:lang w:eastAsia="zh-CN"/>
        </w:rPr>
        <w:t>第十一条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对违反政务信息工作规定，迟报、漏报或提供虚假错误信息造成不良影响</w:t>
      </w:r>
      <w:r>
        <w:rPr>
          <w:rFonts w:hint="eastAsia"/>
          <w:lang w:eastAsia="zh-CN"/>
        </w:rPr>
        <w:t>的，给予</w:t>
      </w:r>
      <w:r>
        <w:rPr>
          <w:rFonts w:hint="eastAsia"/>
        </w:rPr>
        <w:t>通报批评</w:t>
      </w:r>
      <w:r>
        <w:rPr>
          <w:rFonts w:hint="eastAsia"/>
          <w:lang w:eastAsia="zh-CN"/>
        </w:rPr>
        <w:t>，情节严重的追究相关人员责任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eastAsia="zh-CN"/>
        </w:rPr>
        <w:t>十二</w:t>
      </w:r>
      <w:r>
        <w:rPr>
          <w:rFonts w:hint="eastAsia"/>
          <w:b/>
          <w:bCs/>
        </w:rPr>
        <w:t xml:space="preserve">条 </w:t>
      </w:r>
      <w:r>
        <w:rPr>
          <w:rFonts w:hint="eastAsia"/>
        </w:rPr>
        <w:t>本规定由局综合处负责解释。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0"/>
        <w:jc w:val="both"/>
        <w:textAlignment w:val="baseline"/>
        <w:outlineLvl w:val="9"/>
        <w:rPr>
          <w:rFonts w:hint="eastAsia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eastAsia="zh-CN"/>
        </w:rPr>
        <w:t>十三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本规定自印发之日起施行。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4B4283"/>
    <w:rsid w:val="56462676"/>
    <w:rsid w:val="776D2F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样式6"/>
    <w:basedOn w:val="2"/>
    <w:uiPriority w:val="0"/>
    <w:rPr>
      <w:rFonts w:ascii="Times New Roman" w:hAnsi="Times New Roman" w:eastAsia="方正小标宋_GBK" w:cs="Times New Roman"/>
      <w:b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wq</cp:lastModifiedBy>
  <dcterms:modified xsi:type="dcterms:W3CDTF">2019-07-12T07:47:29Z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