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pacing w:val="-2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pacing w:val="-20"/>
          <w:sz w:val="44"/>
          <w:szCs w:val="44"/>
          <w:lang w:eastAsia="zh-CN"/>
        </w:rPr>
        <w:t>自治区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20"/>
          <w:sz w:val="44"/>
          <w:szCs w:val="44"/>
        </w:rPr>
        <w:t>药品监督管理局固定资产管理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20"/>
          <w:sz w:val="44"/>
          <w:szCs w:val="44"/>
          <w:lang w:eastAsia="zh-CN"/>
        </w:rPr>
        <w:t>制度</w:t>
      </w:r>
      <w:bookmarkEnd w:id="0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04" w:firstLineChars="200"/>
        <w:jc w:val="center"/>
        <w:rPr>
          <w:rFonts w:hint="eastAsia" w:ascii="仿宋_GB2312" w:eastAsia="仿宋_GB2312"/>
          <w:sz w:val="28"/>
          <w:szCs w:val="28"/>
        </w:rPr>
      </w:pP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5"/>
        <w:textAlignment w:val="baseline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第一条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规范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局机关固定资产管理，提高固定资产使用效益，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保障机关运转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建设节约型机关，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根据《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宁夏回族自治区行政事业单位国有资产使用管理暂行办法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》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宁财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2015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738号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）等有关规定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结合我局实际，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制定本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制度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baseline"/>
        <w:outlineLvl w:val="9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 xml:space="preserve">    第二条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局机关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通过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购置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调入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受赠、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自建、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移交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、盘盈等方式获得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，使用年限超过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年且单位价值在1000元以上（专用设备单位价值在1500元以上）的房屋及构筑物、通用设备、专用设备、文物和陈列品、图书、档案、家具、用具、装具及动植物等，或单位价值虽未达到规定标准但耐用时间超过1年的大批同类物资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5"/>
        <w:textAlignment w:val="baseline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 xml:space="preserve">条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综合处是局机关固定资产管理工作的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主管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机构，负责拟定制度、计划申报、政府采购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维修保养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调拨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分配、</w:t>
      </w:r>
      <w:r>
        <w:rPr>
          <w:rFonts w:hint="eastAsia" w:ascii="仿宋_GB2312" w:hAnsi="仿宋_GB2312" w:eastAsia="仿宋_GB2312" w:cs="仿宋_GB2312"/>
          <w:sz w:val="32"/>
          <w:szCs w:val="32"/>
        </w:rPr>
        <w:t>实物登记统计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，以及固定资产的预决算、结算、日常账务处理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固定资产盘点</w:t>
      </w:r>
      <w:r>
        <w:rPr>
          <w:rFonts w:hint="eastAsia" w:ascii="仿宋_GB2312" w:hAnsi="仿宋_GB2312" w:eastAsia="仿宋_GB2312" w:cs="仿宋_GB2312"/>
          <w:sz w:val="32"/>
          <w:szCs w:val="32"/>
        </w:rPr>
        <w:t>、清理核对、报废、残值处理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等工作。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5"/>
        <w:textAlignment w:val="baseline"/>
        <w:outlineLvl w:val="9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 xml:space="preserve">条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各处室负责本部门固定资产的日常使用和保管，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处室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主要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负责人是本处室固定资产管理的第一责任人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，负责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保障固定资产的安全完整，防止不当损失和浪费。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5"/>
        <w:textAlignment w:val="baseline"/>
        <w:outlineLvl w:val="9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 xml:space="preserve">条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增加固定资产应贯彻勤俭节约方针，充分考虑工作需要与实际可能，实行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审批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管理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，由各处室提出增加申请，填写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《增加固定资产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申请表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》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（附件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），明确固定资产使用人，处室负责人签字后加盖处室印章，经综合处审核，报分管局领导批准后，无需政府采购的，由综合处负责购买。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baseline"/>
        <w:outlineLvl w:val="9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 xml:space="preserve">    第六条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通过购置、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调入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受赠、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自建完工交付使用、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移交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等方式获得的固定资产，由相关处室将资产形成的有关手续完整移交综合处，并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组织验收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必要时请技术人员参加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）合格后，办理资产增加手续。盘盈的资产由综合处通过询价或估值后办理入账。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5"/>
        <w:textAlignment w:val="baseline"/>
        <w:outlineLvl w:val="9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 xml:space="preserve">第七条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处室每年12月31日前对本处室保管使用的固定资产自行清查1次；局综合处会同各处室每2年对机关固定资产全面清查1次，做到账实相符。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5"/>
        <w:textAlignment w:val="baseline"/>
        <w:outlineLvl w:val="9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第八条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通用办公设备最低使用年限为5年，未达到最低使用年限的不得更新。办公家具应使用10年以上；已达到规定使用年限，但尚可继续使用的，应当继续使用。因办公地点变更等特殊原因需更换办公家具的，另行审批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5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 xml:space="preserve">第九条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因产权转移及核销行为，需通过报废、调出、变卖、捐赠、盘亏等方式处置的固定资产，由使用部门提出申请并填写《处置固定资产申请表》（附件2），报综合处审核后列出清单，提交局务会研究，按有关规定办理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baseline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 xml:space="preserve">    第十条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固定资产使用人工作岗位发生变动或调离机关时，所在处室应及时填报《固定资产调配变更申请表》（附件3），办理固定资产信息变更、移交手续。对未认真履行管理职责、未及时办理相关手续的责任人，分管局领导应对其进行批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教育。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5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十一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 xml:space="preserve">条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固定资产保管使用处室和具体使用人因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管理使用不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</w:t>
      </w:r>
      <w:r>
        <w:rPr>
          <w:rFonts w:hint="eastAsia" w:ascii="仿宋_GB2312" w:hAnsi="仿宋_GB2312" w:eastAsia="仿宋_GB2312" w:cs="仿宋_GB2312"/>
          <w:sz w:val="32"/>
          <w:szCs w:val="32"/>
        </w:rPr>
        <w:t>，造成损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坏</w:t>
      </w:r>
      <w:r>
        <w:rPr>
          <w:rFonts w:hint="eastAsia" w:ascii="仿宋_GB2312" w:hAnsi="仿宋_GB2312" w:eastAsia="仿宋_GB2312" w:cs="仿宋_GB2312"/>
          <w:sz w:val="32"/>
          <w:szCs w:val="32"/>
        </w:rPr>
        <w:t>或者遗失(包括失窃)的，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由具体使用人</w:t>
      </w:r>
      <w:r>
        <w:rPr>
          <w:rFonts w:hint="eastAsia" w:ascii="仿宋_GB2312" w:hAnsi="仿宋_GB2312" w:eastAsia="仿宋_GB2312" w:cs="仿宋_GB2312"/>
          <w:sz w:val="32"/>
          <w:szCs w:val="32"/>
        </w:rPr>
        <w:t>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该资产原价进行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赔偿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情节严重的，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依纪依规给予党纪政纪处分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5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 xml:space="preserve">二条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本制度由综合处负责解释。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5"/>
        <w:textAlignment w:val="baseline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十三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 xml:space="preserve">条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本制度自印发之日起实施。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之前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固定资产管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理制度同时废止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4" w:firstLineChars="200"/>
        <w:jc w:val="both"/>
        <w:textAlignment w:val="auto"/>
        <w:outlineLvl w:val="9"/>
      </w:pPr>
      <w:r>
        <w:rPr>
          <w:rFonts w:hint="eastAsia"/>
        </w:rPr>
        <w:t>附件</w:t>
      </w:r>
      <w:r>
        <w:rPr>
          <w:rFonts w:hint="eastAsia"/>
          <w:lang w:eastAsia="zh-CN"/>
        </w:rPr>
        <w:t>：</w:t>
      </w:r>
      <w:r>
        <w:rPr>
          <w:rFonts w:hint="eastAsia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自治区药品监督管理局增加固定资产申请表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4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/>
          <w:lang w:val="en-US" w:eastAsia="zh-CN"/>
        </w:rPr>
        <w:t xml:space="preserve">      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自治区药品监督管理局处置固定资产申请表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4" w:firstLineChars="200"/>
        <w:jc w:val="both"/>
        <w:textAlignment w:val="auto"/>
        <w:outlineLvl w:val="9"/>
        <w:rPr>
          <w:rFonts w:hint="eastAsia"/>
        </w:rPr>
        <w:sectPr>
          <w:footerReference r:id="rId3" w:type="default"/>
          <w:pgSz w:w="11906" w:h="16838"/>
          <w:pgMar w:top="2098" w:right="1474" w:bottom="1984" w:left="1587" w:header="851" w:footer="1446" w:gutter="0"/>
          <w:pgNumType w:fmt="numberInDash"/>
          <w:cols w:space="720" w:num="1"/>
          <w:rtlGutter w:val="0"/>
          <w:docGrid w:type="linesAndChars" w:linePitch="289" w:charSpace="4661"/>
        </w:sectPr>
      </w:pPr>
      <w:r>
        <w:rPr>
          <w:rFonts w:hint="eastAsia"/>
          <w:lang w:val="en-US" w:eastAsia="zh-CN"/>
        </w:rPr>
        <w:t xml:space="preserve">      </w:t>
      </w:r>
      <w:r>
        <w:rPr>
          <w:rFonts w:hint="eastAsia"/>
        </w:rPr>
        <w:t>3</w:t>
      </w:r>
      <w:r>
        <w:rPr>
          <w:rFonts w:hint="eastAsia"/>
          <w:lang w:val="en-US" w:eastAsia="zh-CN"/>
        </w:rPr>
        <w:t>.</w:t>
      </w:r>
      <w:r>
        <w:rPr>
          <w:rFonts w:hint="eastAsia"/>
          <w:spacing w:val="-20"/>
        </w:rPr>
        <w:t>自治区药品监督管理局固定资产调配变更申请表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outlineLvl w:val="9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自治区药品监督管理局增加固定资产申请表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编号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填表日期    年   月  日</w:t>
      </w:r>
    </w:p>
    <w:tbl>
      <w:tblPr>
        <w:tblStyle w:val="7"/>
        <w:tblW w:w="133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8"/>
        <w:gridCol w:w="1668"/>
        <w:gridCol w:w="3657"/>
        <w:gridCol w:w="1556"/>
        <w:gridCol w:w="1294"/>
        <w:gridCol w:w="2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  <w:t>处室名称（章）</w:t>
            </w:r>
          </w:p>
        </w:tc>
        <w:tc>
          <w:tcPr>
            <w:tcW w:w="532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  <w:t>存放地点</w:t>
            </w:r>
          </w:p>
        </w:tc>
        <w:tc>
          <w:tcPr>
            <w:tcW w:w="337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  <w:t>资产名称</w:t>
            </w:r>
          </w:p>
        </w:tc>
        <w:tc>
          <w:tcPr>
            <w:tcW w:w="16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  <w:t>增加方式</w:t>
            </w:r>
          </w:p>
        </w:tc>
        <w:tc>
          <w:tcPr>
            <w:tcW w:w="36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  <w:t>规格型号</w:t>
            </w:r>
          </w:p>
        </w:tc>
        <w:tc>
          <w:tcPr>
            <w:tcW w:w="15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  <w:t>价格</w:t>
            </w:r>
          </w:p>
        </w:tc>
        <w:tc>
          <w:tcPr>
            <w:tcW w:w="12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  <w:t>数量</w:t>
            </w:r>
          </w:p>
        </w:tc>
        <w:tc>
          <w:tcPr>
            <w:tcW w:w="20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  <w:t>使用人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668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  <w:t>购进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  <w:t>捐赠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  <w:t>调拨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  <w:t>在建工程转入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  <w:t>其他</w:t>
            </w:r>
          </w:p>
        </w:tc>
        <w:tc>
          <w:tcPr>
            <w:tcW w:w="36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0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66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6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0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66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6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0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66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6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0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3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66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6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0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3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  <w:t>拟购固定资产增加原因</w:t>
            </w:r>
          </w:p>
        </w:tc>
        <w:tc>
          <w:tcPr>
            <w:tcW w:w="10256" w:type="dxa"/>
            <w:gridSpan w:val="5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  <w:t>申请人：</w:t>
            </w:r>
            <w:r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处室负责人：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471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  <w:t>综合处审核意见：</w:t>
            </w:r>
          </w:p>
        </w:tc>
        <w:tc>
          <w:tcPr>
            <w:tcW w:w="521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  <w:t>分管局领导审批：</w:t>
            </w:r>
          </w:p>
        </w:tc>
        <w:tc>
          <w:tcPr>
            <w:tcW w:w="337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  <w:t>组织采购（购置）情况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  <w:t>经办人：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outlineLvl w:val="9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自治区药品监督管理局处置固定资产申请表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编号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填表日期    年   月  日</w:t>
      </w:r>
    </w:p>
    <w:tbl>
      <w:tblPr>
        <w:tblStyle w:val="7"/>
        <w:tblW w:w="133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2545"/>
        <w:gridCol w:w="1388"/>
        <w:gridCol w:w="1256"/>
        <w:gridCol w:w="2325"/>
        <w:gridCol w:w="319"/>
        <w:gridCol w:w="787"/>
        <w:gridCol w:w="1631"/>
        <w:gridCol w:w="1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  <w:t>处室名称（章）</w:t>
            </w:r>
          </w:p>
        </w:tc>
        <w:tc>
          <w:tcPr>
            <w:tcW w:w="393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  <w:t>存放地点</w:t>
            </w:r>
          </w:p>
        </w:tc>
        <w:tc>
          <w:tcPr>
            <w:tcW w:w="6271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  <w:t>资产名称</w:t>
            </w:r>
          </w:p>
        </w:tc>
        <w:tc>
          <w:tcPr>
            <w:tcW w:w="25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条码号</w:t>
            </w:r>
          </w:p>
        </w:tc>
        <w:tc>
          <w:tcPr>
            <w:tcW w:w="13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处置原因</w:t>
            </w:r>
          </w:p>
        </w:tc>
        <w:tc>
          <w:tcPr>
            <w:tcW w:w="358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  <w:t>规格型号</w:t>
            </w:r>
          </w:p>
        </w:tc>
        <w:tc>
          <w:tcPr>
            <w:tcW w:w="110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  <w:t>数量</w:t>
            </w:r>
          </w:p>
        </w:tc>
        <w:tc>
          <w:tcPr>
            <w:tcW w:w="16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购置日期</w:t>
            </w:r>
          </w:p>
        </w:tc>
        <w:tc>
          <w:tcPr>
            <w:tcW w:w="12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  <w:t>购进价格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闲置交回</w:t>
            </w:r>
          </w:p>
        </w:tc>
        <w:tc>
          <w:tcPr>
            <w:tcW w:w="358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淘汰</w:t>
            </w:r>
          </w:p>
        </w:tc>
        <w:tc>
          <w:tcPr>
            <w:tcW w:w="358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正常损失</w:t>
            </w:r>
          </w:p>
        </w:tc>
        <w:tc>
          <w:tcPr>
            <w:tcW w:w="358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非正常损失</w:t>
            </w:r>
          </w:p>
        </w:tc>
        <w:tc>
          <w:tcPr>
            <w:tcW w:w="358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  <w:tc>
          <w:tcPr>
            <w:tcW w:w="358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3369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处置原因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使用人（经手人）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445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处室负责人意见：</w:t>
            </w:r>
          </w:p>
        </w:tc>
        <w:tc>
          <w:tcPr>
            <w:tcW w:w="528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综合处意见：</w:t>
            </w:r>
          </w:p>
        </w:tc>
        <w:tc>
          <w:tcPr>
            <w:tcW w:w="362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处置结果：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经办人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outlineLvl w:val="9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 xml:space="preserve">      自治区药品监督管理局固定资产调配变更申请表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编号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填表日期    年   月  日</w:t>
      </w:r>
    </w:p>
    <w:tbl>
      <w:tblPr>
        <w:tblStyle w:val="7"/>
        <w:tblW w:w="133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2231"/>
        <w:gridCol w:w="1350"/>
        <w:gridCol w:w="806"/>
        <w:gridCol w:w="1181"/>
        <w:gridCol w:w="2639"/>
        <w:gridCol w:w="1205"/>
        <w:gridCol w:w="2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资产名称</w:t>
            </w:r>
          </w:p>
        </w:tc>
        <w:tc>
          <w:tcPr>
            <w:tcW w:w="22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条码号</w:t>
            </w:r>
          </w:p>
        </w:tc>
        <w:tc>
          <w:tcPr>
            <w:tcW w:w="215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1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原使用人</w:t>
            </w:r>
          </w:p>
        </w:tc>
        <w:tc>
          <w:tcPr>
            <w:tcW w:w="26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原存放地点</w:t>
            </w:r>
          </w:p>
        </w:tc>
        <w:tc>
          <w:tcPr>
            <w:tcW w:w="12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现使用人</w:t>
            </w:r>
          </w:p>
        </w:tc>
        <w:tc>
          <w:tcPr>
            <w:tcW w:w="26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现存放地点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5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5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5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5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49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调出部门处室（章）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 xml:space="preserve">              处室负责人：</w:t>
            </w:r>
          </w:p>
        </w:tc>
        <w:tc>
          <w:tcPr>
            <w:tcW w:w="462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调配变更原因（办公室填写）：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经办人：</w:t>
            </w:r>
          </w:p>
        </w:tc>
        <w:tc>
          <w:tcPr>
            <w:tcW w:w="382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调入处室（章）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处室负责人：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691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综合处意见：</w:t>
            </w:r>
          </w:p>
        </w:tc>
        <w:tc>
          <w:tcPr>
            <w:tcW w:w="645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资产管理人：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??_GB2312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迷你简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FqBhw0bAgAAIwQAAA4A&#10;AAAAAAAAAQAgAAAAHwEAAGRycy9lMm9Eb2MueG1sUEsFBgAAAAAGAAYAWQEAAKw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F236615"/>
    <w:rsid w:val="56462676"/>
    <w:rsid w:val="776D2FD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8">
    <w:name w:val="样式6"/>
    <w:basedOn w:val="2"/>
    <w:qFormat/>
    <w:uiPriority w:val="0"/>
    <w:rPr>
      <w:rFonts w:ascii="Times New Roman" w:hAnsi="Times New Roman" w:eastAsia="方正小标宋_GBK" w:cs="Times New Roman"/>
      <w:b w:val="0"/>
      <w:lang w:eastAsia="en-US"/>
    </w:rPr>
  </w:style>
  <w:style w:type="paragraph" w:customStyle="1" w:styleId="9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wq</cp:lastModifiedBy>
  <dcterms:modified xsi:type="dcterms:W3CDTF">2019-07-12T07:48:23Z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