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自治区药品监督管理局中药质量控制重点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实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验室管理委员会成员名单及职责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  <w:lang w:val="en-US" w:eastAsia="zh-CN"/>
        </w:rPr>
        <w:t>主任委员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：王生礼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  <w:t>副主任委员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：杨秋蓉、杨学礼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     员：马泰、李永清、罗磊、黑生虎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王松安、马海涛、刘峰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主要负责重点实验室的建设、管理及项目审批等工作，日常工作由局政策法规处负责。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E7C2C"/>
    <w:rsid w:val="5D0D6E56"/>
    <w:rsid w:val="5FF2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2019-10-14T23:16:00Z</dcterms:created>
  <dc:creator>lenovo</dc:creator>
  <cp:lastModifiedBy>Laputa25</cp:lastModifiedBy>
  <dcterms:modified xsi:type="dcterms:W3CDTF">2020-09-04T04:10:49Z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