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jc w:val="center"/>
        <w:rPr>
          <w:rFonts w:hint="eastAsia" w:asciiTheme="majorEastAsia" w:hAnsiTheme="majorEastAsia" w:eastAsiaTheme="majorEastAsia" w:cstheme="majorEastAsia"/>
          <w:b/>
          <w:bCs/>
          <w:i w:val="0"/>
          <w:caps w:val="0"/>
          <w:color w:val="666666"/>
          <w:spacing w:val="0"/>
          <w:sz w:val="36"/>
          <w:szCs w:val="36"/>
          <w:shd w:val="clear" w:color="auto" w:fill="FFFFFF"/>
          <w:lang w:eastAsia="zh-CN"/>
        </w:rPr>
      </w:pPr>
      <w:r>
        <w:rPr>
          <w:rFonts w:hint="eastAsia" w:asciiTheme="majorEastAsia" w:hAnsiTheme="majorEastAsia" w:eastAsiaTheme="majorEastAsia" w:cstheme="majorEastAsia"/>
          <w:b/>
          <w:bCs/>
          <w:sz w:val="36"/>
          <w:szCs w:val="36"/>
          <w:lang w:eastAsia="zh-CN"/>
        </w:rPr>
        <w:t>宁夏回族</w:t>
      </w:r>
      <w:r>
        <w:rPr>
          <w:rFonts w:hint="eastAsia" w:asciiTheme="majorEastAsia" w:hAnsiTheme="majorEastAsia" w:eastAsiaTheme="majorEastAsia" w:cstheme="majorEastAsia"/>
          <w:b/>
          <w:bCs/>
          <w:i w:val="0"/>
          <w:caps w:val="0"/>
          <w:color w:val="666666"/>
          <w:spacing w:val="0"/>
          <w:sz w:val="36"/>
          <w:szCs w:val="36"/>
          <w:shd w:val="clear" w:color="auto" w:fill="FFFFFF"/>
          <w:lang w:eastAsia="zh-CN"/>
        </w:rPr>
        <w:t>自治区药品监督管理局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jc w:val="center"/>
        <w:rPr>
          <w:rFonts w:hint="eastAsia" w:asciiTheme="majorEastAsia" w:hAnsiTheme="majorEastAsia" w:eastAsiaTheme="majorEastAsia" w:cstheme="majorEastAsia"/>
          <w:b/>
          <w:bCs/>
          <w:i w:val="0"/>
          <w:caps w:val="0"/>
          <w:color w:val="666666"/>
          <w:spacing w:val="0"/>
          <w:sz w:val="36"/>
          <w:szCs w:val="36"/>
          <w:shd w:val="clear" w:color="auto" w:fill="FFFFFF"/>
          <w:lang w:eastAsia="zh-CN"/>
        </w:rPr>
      </w:pPr>
      <w:r>
        <w:rPr>
          <w:rFonts w:hint="eastAsia" w:asciiTheme="majorEastAsia" w:hAnsiTheme="majorEastAsia" w:eastAsiaTheme="majorEastAsia" w:cstheme="majorEastAsia"/>
          <w:b/>
          <w:bCs/>
          <w:i w:val="0"/>
          <w:caps w:val="0"/>
          <w:color w:val="666666"/>
          <w:spacing w:val="0"/>
          <w:sz w:val="36"/>
          <w:szCs w:val="36"/>
          <w:shd w:val="clear" w:color="auto" w:fill="FFFFFF"/>
        </w:rPr>
        <w:t>行政执法全过程记录实施</w:t>
      </w:r>
      <w:r>
        <w:rPr>
          <w:rFonts w:hint="eastAsia" w:asciiTheme="majorEastAsia" w:hAnsiTheme="majorEastAsia" w:eastAsiaTheme="majorEastAsia" w:cstheme="majorEastAsia"/>
          <w:b/>
          <w:bCs/>
          <w:i w:val="0"/>
          <w:caps w:val="0"/>
          <w:color w:val="666666"/>
          <w:spacing w:val="0"/>
          <w:sz w:val="36"/>
          <w:szCs w:val="36"/>
          <w:shd w:val="clear" w:color="auto" w:fill="FFFFFF"/>
          <w:lang w:eastAsia="zh-CN"/>
        </w:rPr>
        <w:t>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50"/>
        <w:jc w:val="center"/>
        <w:rPr>
          <w:rFonts w:hint="eastAsia" w:asciiTheme="majorEastAsia" w:hAnsiTheme="majorEastAsia" w:eastAsiaTheme="majorEastAsia" w:cstheme="majorEastAsia"/>
          <w:b/>
          <w:bCs/>
          <w:i w:val="0"/>
          <w:caps w:val="0"/>
          <w:color w:val="666666"/>
          <w:spacing w:val="0"/>
          <w:sz w:val="44"/>
          <w:szCs w:val="44"/>
          <w:shd w:val="clear" w:color="auto" w:fill="FFFFFF"/>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both"/>
        <w:rPr>
          <w:rFonts w:hint="eastAsia" w:ascii="黑体" w:hAnsi="宋体" w:eastAsia="黑体" w:cs="黑体"/>
          <w:i w:val="0"/>
          <w:caps w:val="0"/>
          <w:color w:val="666666"/>
          <w:spacing w:val="0"/>
          <w:sz w:val="32"/>
          <w:szCs w:val="32"/>
          <w:shd w:val="clear" w:color="auto" w:fill="FFFFFF"/>
        </w:rPr>
      </w:pPr>
      <w:r>
        <w:rPr>
          <w:rFonts w:ascii="仿宋" w:hAnsi="仿宋" w:eastAsia="仿宋" w:cs="仿宋"/>
          <w:b/>
          <w:i w:val="0"/>
          <w:caps w:val="0"/>
          <w:color w:val="666666"/>
          <w:spacing w:val="0"/>
          <w:sz w:val="44"/>
          <w:szCs w:val="44"/>
          <w:shd w:val="clear" w:color="auto" w:fill="FFFFFF"/>
        </w:rPr>
        <w:t> </w:t>
      </w:r>
      <w:r>
        <w:rPr>
          <w:rFonts w:hint="eastAsia" w:ascii="仿宋" w:hAnsi="仿宋" w:eastAsia="仿宋" w:cs="仿宋"/>
          <w:b/>
          <w:i w:val="0"/>
          <w:caps w:val="0"/>
          <w:color w:val="666666"/>
          <w:spacing w:val="0"/>
          <w:sz w:val="44"/>
          <w:szCs w:val="44"/>
          <w:shd w:val="clear" w:color="auto" w:fill="FFFFFF"/>
          <w:lang w:val="en-US" w:eastAsia="zh-CN"/>
        </w:rPr>
        <w:t xml:space="preserve">          </w:t>
      </w:r>
      <w:r>
        <w:rPr>
          <w:rFonts w:ascii="黑体" w:hAnsi="宋体" w:eastAsia="黑体" w:cs="黑体"/>
          <w:i w:val="0"/>
          <w:caps w:val="0"/>
          <w:color w:val="666666"/>
          <w:spacing w:val="0"/>
          <w:sz w:val="32"/>
          <w:szCs w:val="32"/>
          <w:shd w:val="clear" w:color="auto" w:fill="FFFFFF"/>
        </w:rPr>
        <w:t>第一章</w:t>
      </w:r>
      <w:r>
        <w:rPr>
          <w:rFonts w:hint="eastAsia" w:ascii="黑体" w:hAnsi="宋体" w:eastAsia="黑体" w:cs="黑体"/>
          <w:i w:val="0"/>
          <w:caps w:val="0"/>
          <w:color w:val="666666"/>
          <w:spacing w:val="0"/>
          <w:sz w:val="32"/>
          <w:szCs w:val="32"/>
          <w:shd w:val="clear" w:color="auto" w:fill="FFFFFF"/>
        </w:rPr>
        <w:t>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both"/>
        <w:rPr>
          <w:rFonts w:hint="eastAsia" w:ascii="黑体" w:hAnsi="宋体" w:eastAsia="黑体" w:cs="黑体"/>
          <w:i w:val="0"/>
          <w:caps w:val="0"/>
          <w:color w:val="666666"/>
          <w:spacing w:val="0"/>
          <w:sz w:val="32"/>
          <w:szCs w:val="32"/>
          <w:shd w:val="clear" w:color="auto" w:fill="FFFFFF"/>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为推进行政执法全过程记录制度建设，规范行政执法程序，增强证据意识，促进严格、规范、公正、文明执法，保障公民、法人和其他社会组织的合法权益，根据《行政处罚法》《行政许可法》《</w:t>
      </w:r>
      <w:r>
        <w:rPr>
          <w:rFonts w:hint="eastAsia" w:ascii="仿宋" w:hAnsi="仿宋" w:eastAsia="仿宋" w:cs="仿宋"/>
          <w:i w:val="0"/>
          <w:caps w:val="0"/>
          <w:color w:val="666666"/>
          <w:spacing w:val="0"/>
          <w:sz w:val="32"/>
          <w:szCs w:val="32"/>
          <w:shd w:val="clear" w:color="auto" w:fill="FFFFFF"/>
          <w:lang w:eastAsia="zh-CN"/>
        </w:rPr>
        <w:t>宁夏回族自治区行政执法三项制度规定</w:t>
      </w:r>
      <w:r>
        <w:rPr>
          <w:rFonts w:hint="eastAsia" w:ascii="仿宋" w:hAnsi="仿宋" w:eastAsia="仿宋" w:cs="仿宋"/>
          <w:i w:val="0"/>
          <w:caps w:val="0"/>
          <w:color w:val="666666"/>
          <w:spacing w:val="0"/>
          <w:sz w:val="32"/>
          <w:szCs w:val="32"/>
          <w:shd w:val="clear" w:color="auto" w:fill="FFFFFF"/>
        </w:rPr>
        <w:t>》等</w:t>
      </w:r>
      <w:r>
        <w:rPr>
          <w:rFonts w:hint="eastAsia" w:ascii="仿宋" w:hAnsi="仿宋" w:eastAsia="仿宋" w:cs="仿宋"/>
          <w:i w:val="0"/>
          <w:caps w:val="0"/>
          <w:color w:val="666666"/>
          <w:spacing w:val="0"/>
          <w:sz w:val="32"/>
          <w:szCs w:val="32"/>
          <w:shd w:val="clear" w:color="auto" w:fill="FFFFFF"/>
          <w:lang w:eastAsia="zh-CN"/>
        </w:rPr>
        <w:t>法律法规</w:t>
      </w:r>
      <w:r>
        <w:rPr>
          <w:rFonts w:hint="eastAsia" w:ascii="仿宋" w:hAnsi="仿宋" w:eastAsia="仿宋" w:cs="仿宋"/>
          <w:i w:val="0"/>
          <w:caps w:val="0"/>
          <w:color w:val="666666"/>
          <w:spacing w:val="0"/>
          <w:sz w:val="32"/>
          <w:szCs w:val="32"/>
          <w:shd w:val="clear" w:color="auto" w:fill="FFFFFF"/>
        </w:rPr>
        <w:t>，</w:t>
      </w:r>
      <w:r>
        <w:rPr>
          <w:rFonts w:hint="eastAsia" w:ascii="仿宋" w:hAnsi="仿宋" w:eastAsia="仿宋" w:cs="仿宋"/>
          <w:i w:val="0"/>
          <w:caps w:val="0"/>
          <w:color w:val="666666"/>
          <w:spacing w:val="0"/>
          <w:sz w:val="32"/>
          <w:szCs w:val="32"/>
          <w:shd w:val="clear" w:color="auto" w:fill="FFFFFF"/>
          <w:lang w:eastAsia="zh-CN"/>
        </w:rPr>
        <w:t>结合我局实际，</w:t>
      </w:r>
      <w:r>
        <w:rPr>
          <w:rFonts w:hint="eastAsia" w:ascii="仿宋" w:hAnsi="仿宋" w:eastAsia="仿宋" w:cs="仿宋"/>
          <w:i w:val="0"/>
          <w:caps w:val="0"/>
          <w:color w:val="666666"/>
          <w:spacing w:val="0"/>
          <w:sz w:val="32"/>
          <w:szCs w:val="32"/>
          <w:shd w:val="clear" w:color="auto" w:fill="FFFFFF"/>
        </w:rPr>
        <w:t>制定本</w:t>
      </w:r>
      <w:r>
        <w:rPr>
          <w:rFonts w:hint="eastAsia" w:ascii="仿宋" w:hAnsi="仿宋" w:eastAsia="仿宋" w:cs="仿宋"/>
          <w:i w:val="0"/>
          <w:caps w:val="0"/>
          <w:color w:val="666666"/>
          <w:spacing w:val="0"/>
          <w:sz w:val="32"/>
          <w:szCs w:val="32"/>
          <w:shd w:val="clear" w:color="auto" w:fill="FFFFFF"/>
          <w:lang w:eastAsia="zh-CN"/>
        </w:rPr>
        <w:t>细则</w:t>
      </w:r>
      <w:r>
        <w:rPr>
          <w:rFonts w:hint="eastAsia" w:ascii="仿宋" w:hAnsi="仿宋" w:eastAsia="仿宋" w:cs="仿宋"/>
          <w:i w:val="0"/>
          <w:caps w:val="0"/>
          <w:color w:val="666666"/>
          <w:spacing w:val="0"/>
          <w:sz w:val="32"/>
          <w:szCs w:val="32"/>
          <w:shd w:val="clear" w:color="auto" w:fill="FFFFFF"/>
        </w:rPr>
        <w:t>。</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lang w:eastAsia="zh-CN"/>
        </w:rPr>
        <w:t>本细则</w:t>
      </w:r>
      <w:r>
        <w:rPr>
          <w:rFonts w:hint="eastAsia" w:ascii="仿宋" w:hAnsi="仿宋" w:eastAsia="仿宋" w:cs="仿宋"/>
          <w:i w:val="0"/>
          <w:caps w:val="0"/>
          <w:color w:val="666666"/>
          <w:spacing w:val="0"/>
          <w:sz w:val="32"/>
          <w:szCs w:val="32"/>
          <w:shd w:val="clear" w:color="auto" w:fill="FFFFFF"/>
        </w:rPr>
        <w:t>所称全过程记录，是指</w:t>
      </w:r>
      <w:r>
        <w:rPr>
          <w:rFonts w:hint="eastAsia" w:ascii="仿宋" w:hAnsi="仿宋" w:eastAsia="仿宋" w:cs="仿宋"/>
          <w:i w:val="0"/>
          <w:caps w:val="0"/>
          <w:color w:val="666666"/>
          <w:spacing w:val="0"/>
          <w:sz w:val="32"/>
          <w:szCs w:val="32"/>
          <w:shd w:val="clear" w:color="auto" w:fill="FFFFFF"/>
          <w:lang w:eastAsia="zh-CN"/>
        </w:rPr>
        <w:t>自治区药品监督管理局</w:t>
      </w:r>
      <w:r>
        <w:rPr>
          <w:rFonts w:hint="eastAsia" w:ascii="仿宋" w:hAnsi="仿宋" w:eastAsia="仿宋" w:cs="仿宋"/>
          <w:i w:val="0"/>
          <w:caps w:val="0"/>
          <w:color w:val="666666"/>
          <w:spacing w:val="0"/>
          <w:sz w:val="32"/>
          <w:szCs w:val="32"/>
          <w:shd w:val="clear" w:color="auto" w:fill="FFFFFF"/>
        </w:rPr>
        <w:t>通过文字、音像等记录形式，对行政执法的启动、调查取证、审查决定、送达、执行、归档管理等全部过程进行记录的活动。</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行政执法全过程记录应当坚持合法、客观、公正的原则，行政执法</w:t>
      </w:r>
      <w:r>
        <w:rPr>
          <w:rFonts w:hint="eastAsia" w:ascii="仿宋" w:hAnsi="仿宋" w:eastAsia="仿宋" w:cs="仿宋"/>
          <w:i w:val="0"/>
          <w:caps w:val="0"/>
          <w:color w:val="666666"/>
          <w:spacing w:val="0"/>
          <w:sz w:val="32"/>
          <w:szCs w:val="32"/>
          <w:shd w:val="clear" w:color="auto" w:fill="FFFFFF"/>
          <w:lang w:eastAsia="zh-CN"/>
        </w:rPr>
        <w:t>部门</w:t>
      </w:r>
      <w:r>
        <w:rPr>
          <w:rFonts w:hint="eastAsia" w:ascii="仿宋" w:hAnsi="仿宋" w:eastAsia="仿宋" w:cs="仿宋"/>
          <w:i w:val="0"/>
          <w:caps w:val="0"/>
          <w:color w:val="666666"/>
          <w:spacing w:val="0"/>
          <w:sz w:val="32"/>
          <w:szCs w:val="32"/>
          <w:shd w:val="clear" w:color="auto" w:fill="FFFFFF"/>
        </w:rPr>
        <w:t>根据行政执法行为的性质、种类、现场、阶段，采取合法、适当、有效的方式和手段对执法全过程实施记录。</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行政执法</w:t>
      </w:r>
      <w:r>
        <w:rPr>
          <w:rFonts w:hint="eastAsia" w:ascii="仿宋" w:hAnsi="仿宋" w:eastAsia="仿宋" w:cs="仿宋"/>
          <w:i w:val="0"/>
          <w:caps w:val="0"/>
          <w:color w:val="666666"/>
          <w:spacing w:val="0"/>
          <w:sz w:val="32"/>
          <w:szCs w:val="32"/>
          <w:shd w:val="clear" w:color="auto" w:fill="FFFFFF"/>
          <w:lang w:eastAsia="zh-CN"/>
        </w:rPr>
        <w:t>时</w:t>
      </w:r>
      <w:r>
        <w:rPr>
          <w:rFonts w:hint="eastAsia" w:ascii="仿宋" w:hAnsi="仿宋" w:eastAsia="仿宋" w:cs="仿宋"/>
          <w:i w:val="0"/>
          <w:caps w:val="0"/>
          <w:color w:val="666666"/>
          <w:spacing w:val="0"/>
          <w:sz w:val="32"/>
          <w:szCs w:val="32"/>
          <w:shd w:val="clear" w:color="auto" w:fill="FFFFFF"/>
        </w:rPr>
        <w:t>应当通过文字记录、音像记录等方式，对行政执法行为进行记录并归档，实现全过程留痕和可追溯管理。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文字记录是以纸质文件或电子文件形式对行政执法活动进行全过程记录的方式，包括向当事人出具的行政执法文书、调查取证相关文书、鉴定意见、专家论证报告、听证报告、内部程序审批表、送达回证等书面记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default"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音像记录是通过记录设备实时对行政执法过程进行记录的方式，包括利用照相机、录音机、摄像机、执法记录仪、视频监控等对行政执法过程进行实时记录。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上述</w:t>
      </w:r>
      <w:r>
        <w:rPr>
          <w:rFonts w:hint="eastAsia" w:ascii="仿宋" w:hAnsi="仿宋" w:eastAsia="仿宋" w:cs="仿宋"/>
          <w:i w:val="0"/>
          <w:caps w:val="0"/>
          <w:color w:val="666666"/>
          <w:spacing w:val="0"/>
          <w:sz w:val="32"/>
          <w:szCs w:val="32"/>
          <w:shd w:val="clear" w:color="auto" w:fill="FFFFFF"/>
          <w:lang w:eastAsia="zh-CN"/>
        </w:rPr>
        <w:t>文字</w:t>
      </w:r>
      <w:r>
        <w:rPr>
          <w:rFonts w:hint="eastAsia" w:ascii="仿宋" w:hAnsi="仿宋" w:eastAsia="仿宋" w:cs="仿宋"/>
          <w:i w:val="0"/>
          <w:caps w:val="0"/>
          <w:color w:val="666666"/>
          <w:spacing w:val="0"/>
          <w:sz w:val="32"/>
          <w:szCs w:val="32"/>
          <w:shd w:val="clear" w:color="auto" w:fill="FFFFFF"/>
        </w:rPr>
        <w:t>和音像记录方式可以同时使用，也可以分别使用，本</w:t>
      </w:r>
      <w:r>
        <w:rPr>
          <w:rFonts w:hint="eastAsia" w:ascii="仿宋" w:hAnsi="仿宋" w:eastAsia="仿宋" w:cs="仿宋"/>
          <w:i w:val="0"/>
          <w:caps w:val="0"/>
          <w:color w:val="666666"/>
          <w:spacing w:val="0"/>
          <w:sz w:val="32"/>
          <w:szCs w:val="32"/>
          <w:shd w:val="clear" w:color="auto" w:fill="FFFFFF"/>
          <w:lang w:eastAsia="zh-CN"/>
        </w:rPr>
        <w:t>细则</w:t>
      </w:r>
      <w:r>
        <w:rPr>
          <w:rFonts w:hint="eastAsia" w:ascii="仿宋" w:hAnsi="仿宋" w:eastAsia="仿宋" w:cs="仿宋"/>
          <w:i w:val="0"/>
          <w:caps w:val="0"/>
          <w:color w:val="666666"/>
          <w:spacing w:val="0"/>
          <w:sz w:val="32"/>
          <w:szCs w:val="32"/>
          <w:shd w:val="clear" w:color="auto" w:fill="FFFFFF"/>
        </w:rPr>
        <w:t>另有规定的除外。</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lang w:val="en-US" w:eastAsia="zh-CN"/>
        </w:rPr>
        <w:t xml:space="preserve"> </w:t>
      </w:r>
      <w:r>
        <w:rPr>
          <w:rFonts w:hint="eastAsia" w:ascii="仿宋" w:hAnsi="仿宋" w:eastAsia="仿宋" w:cs="仿宋"/>
          <w:i w:val="0"/>
          <w:caps w:val="0"/>
          <w:color w:val="666666"/>
          <w:spacing w:val="0"/>
          <w:sz w:val="32"/>
          <w:szCs w:val="32"/>
          <w:shd w:val="clear" w:color="auto" w:fill="FFFFFF"/>
        </w:rPr>
        <w:t>行政执法</w:t>
      </w:r>
      <w:r>
        <w:rPr>
          <w:rFonts w:hint="eastAsia" w:ascii="仿宋" w:hAnsi="仿宋" w:eastAsia="仿宋" w:cs="仿宋"/>
          <w:i w:val="0"/>
          <w:caps w:val="0"/>
          <w:color w:val="666666"/>
          <w:spacing w:val="0"/>
          <w:sz w:val="32"/>
          <w:szCs w:val="32"/>
          <w:shd w:val="clear" w:color="auto" w:fill="FFFFFF"/>
          <w:lang w:eastAsia="zh-CN"/>
        </w:rPr>
        <w:t>时</w:t>
      </w:r>
      <w:r>
        <w:rPr>
          <w:rFonts w:hint="eastAsia" w:ascii="仿宋" w:hAnsi="仿宋" w:eastAsia="仿宋" w:cs="仿宋"/>
          <w:i w:val="0"/>
          <w:caps w:val="0"/>
          <w:color w:val="666666"/>
          <w:spacing w:val="0"/>
          <w:sz w:val="32"/>
          <w:szCs w:val="32"/>
          <w:shd w:val="clear" w:color="auto" w:fill="FFFFFF"/>
        </w:rPr>
        <w:t>应当对行政执法的程序启动、调查取证、审查决定、送达执行和案卷归档等环节进行全过程记录。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jc w:val="both"/>
        <w:rPr>
          <w:rFonts w:hint="eastAsia" w:ascii="仿宋" w:hAnsi="仿宋" w:eastAsia="仿宋" w:cs="仿宋"/>
          <w:i w:val="0"/>
          <w:caps w:val="0"/>
          <w:color w:val="666666"/>
          <w:spacing w:val="0"/>
          <w:sz w:val="32"/>
          <w:szCs w:val="32"/>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jc w:val="center"/>
        <w:rPr>
          <w:rFonts w:hint="eastAsia" w:ascii="黑体" w:hAnsi="宋体" w:eastAsia="黑体" w:cs="黑体"/>
          <w:i w:val="0"/>
          <w:caps w:val="0"/>
          <w:color w:val="666666"/>
          <w:spacing w:val="0"/>
          <w:sz w:val="32"/>
          <w:szCs w:val="32"/>
          <w:shd w:val="clear" w:color="auto" w:fill="FFFFFF"/>
        </w:rPr>
      </w:pPr>
      <w:r>
        <w:rPr>
          <w:rFonts w:hint="eastAsia" w:ascii="黑体" w:hAnsi="宋体" w:eastAsia="黑体" w:cs="黑体"/>
          <w:i w:val="0"/>
          <w:caps w:val="0"/>
          <w:color w:val="666666"/>
          <w:spacing w:val="0"/>
          <w:sz w:val="32"/>
          <w:szCs w:val="32"/>
          <w:shd w:val="clear" w:color="auto" w:fill="FFFFFF"/>
        </w:rPr>
        <w:t>第二章  程序启动的记录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jc w:val="center"/>
        <w:rPr>
          <w:rFonts w:hint="eastAsia" w:ascii="黑体" w:hAnsi="宋体" w:eastAsia="黑体" w:cs="黑体"/>
          <w:i w:val="0"/>
          <w:caps w:val="0"/>
          <w:color w:val="666666"/>
          <w:spacing w:val="0"/>
          <w:sz w:val="32"/>
          <w:szCs w:val="32"/>
          <w:shd w:val="clear" w:color="auto" w:fill="FFFFFF"/>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ascii="仿宋" w:hAnsi="仿宋" w:eastAsia="仿宋" w:cs="仿宋"/>
          <w:b w:val="0"/>
          <w:bCs/>
          <w:i w:val="0"/>
          <w:caps w:val="0"/>
          <w:color w:val="666666"/>
          <w:spacing w:val="0"/>
          <w:sz w:val="32"/>
          <w:szCs w:val="32"/>
          <w:shd w:val="clear" w:color="auto" w:fill="FFFFFF"/>
          <w:lang w:eastAsia="zh-CN"/>
        </w:rPr>
        <w:t>通过监督检</w:t>
      </w:r>
      <w:r>
        <w:rPr>
          <w:rFonts w:hint="eastAsia" w:ascii="仿宋" w:hAnsi="仿宋" w:eastAsia="仿宋" w:cs="仿宋"/>
          <w:b w:val="0"/>
          <w:bCs/>
          <w:i w:val="0"/>
          <w:caps w:val="0"/>
          <w:color w:val="666666"/>
          <w:spacing w:val="0"/>
          <w:sz w:val="32"/>
          <w:szCs w:val="32"/>
          <w:shd w:val="clear" w:color="auto" w:fill="FFFFFF"/>
        </w:rPr>
        <w:t>查发</w:t>
      </w:r>
      <w:r>
        <w:rPr>
          <w:rFonts w:hint="eastAsia" w:ascii="仿宋" w:hAnsi="仿宋" w:eastAsia="仿宋" w:cs="仿宋"/>
          <w:i w:val="0"/>
          <w:caps w:val="0"/>
          <w:color w:val="666666"/>
          <w:spacing w:val="0"/>
          <w:sz w:val="32"/>
          <w:szCs w:val="32"/>
          <w:shd w:val="clear" w:color="auto" w:fill="FFFFFF"/>
        </w:rPr>
        <w:t>现违法行为时，应做好</w:t>
      </w:r>
      <w:r>
        <w:rPr>
          <w:rFonts w:hint="eastAsia" w:ascii="仿宋" w:hAnsi="仿宋" w:eastAsia="仿宋" w:cs="仿宋"/>
          <w:i w:val="0"/>
          <w:caps w:val="0"/>
          <w:color w:val="666666"/>
          <w:spacing w:val="0"/>
          <w:sz w:val="32"/>
          <w:szCs w:val="32"/>
          <w:shd w:val="clear" w:color="auto" w:fill="FFFFFF"/>
          <w:lang w:eastAsia="zh-CN"/>
        </w:rPr>
        <w:t>监督检</w:t>
      </w:r>
      <w:r>
        <w:rPr>
          <w:rFonts w:hint="eastAsia" w:ascii="仿宋" w:hAnsi="仿宋" w:eastAsia="仿宋" w:cs="仿宋"/>
          <w:i w:val="0"/>
          <w:caps w:val="0"/>
          <w:color w:val="666666"/>
          <w:spacing w:val="0"/>
          <w:sz w:val="32"/>
          <w:szCs w:val="32"/>
          <w:shd w:val="clear" w:color="auto" w:fill="FFFFFF"/>
        </w:rPr>
        <w:t>查记录，</w:t>
      </w:r>
      <w:r>
        <w:rPr>
          <w:rFonts w:hint="eastAsia" w:ascii="仿宋" w:hAnsi="仿宋" w:eastAsia="仿宋" w:cs="仿宋"/>
          <w:i w:val="0"/>
          <w:caps w:val="0"/>
          <w:color w:val="666666"/>
          <w:spacing w:val="0"/>
          <w:sz w:val="32"/>
          <w:szCs w:val="32"/>
          <w:shd w:val="clear" w:color="auto" w:fill="FFFFFF"/>
          <w:lang w:eastAsia="zh-CN"/>
        </w:rPr>
        <w:t>或者</w:t>
      </w:r>
      <w:r>
        <w:rPr>
          <w:rFonts w:hint="eastAsia" w:ascii="仿宋" w:hAnsi="仿宋" w:eastAsia="仿宋" w:cs="仿宋"/>
          <w:i w:val="0"/>
          <w:caps w:val="0"/>
          <w:color w:val="666666"/>
          <w:spacing w:val="0"/>
          <w:sz w:val="32"/>
          <w:szCs w:val="32"/>
          <w:shd w:val="clear" w:color="auto" w:fill="FFFFFF"/>
        </w:rPr>
        <w:t>采用视频</w:t>
      </w:r>
      <w:r>
        <w:rPr>
          <w:rFonts w:hint="eastAsia" w:ascii="仿宋" w:hAnsi="仿宋" w:eastAsia="仿宋" w:cs="仿宋"/>
          <w:i w:val="0"/>
          <w:caps w:val="0"/>
          <w:color w:val="666666"/>
          <w:spacing w:val="0"/>
          <w:sz w:val="32"/>
          <w:szCs w:val="32"/>
          <w:shd w:val="clear" w:color="auto" w:fill="FFFFFF"/>
          <w:lang w:eastAsia="zh-CN"/>
        </w:rPr>
        <w:t>方式</w:t>
      </w:r>
      <w:r>
        <w:rPr>
          <w:rFonts w:hint="eastAsia" w:ascii="仿宋" w:hAnsi="仿宋" w:eastAsia="仿宋" w:cs="仿宋"/>
          <w:i w:val="0"/>
          <w:caps w:val="0"/>
          <w:color w:val="666666"/>
          <w:spacing w:val="0"/>
          <w:sz w:val="32"/>
          <w:szCs w:val="32"/>
          <w:shd w:val="clear" w:color="auto" w:fill="FFFFFF"/>
        </w:rPr>
        <w:t>进行音像记录。</w:t>
      </w:r>
      <w:r>
        <w:rPr>
          <w:rFonts w:hint="eastAsia"/>
          <w:color w:val="666666"/>
          <w:sz w:val="21"/>
          <w:szCs w:val="21"/>
          <w:lang w:val="en-US" w:eastAsia="zh-CN"/>
        </w:rPr>
        <w:t xml:space="preserve">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lang w:val="en-US" w:eastAsia="zh-CN"/>
        </w:rPr>
        <w:t xml:space="preserve">接到公民、法人或其他组织投诉、举报的，应对投诉、举报情况进行登记，对受理或不予受理等情况进行书面记录，必要时在接待地点采用同步录音录像系统进行音像记录。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jc w:val="both"/>
        <w:rPr>
          <w:rFonts w:hint="default" w:ascii="仿宋" w:hAnsi="仿宋" w:eastAsia="仿宋" w:cs="仿宋"/>
          <w:i w:val="0"/>
          <w:caps w:val="0"/>
          <w:color w:val="666666"/>
          <w:spacing w:val="0"/>
          <w:sz w:val="32"/>
          <w:szCs w:val="32"/>
          <w:shd w:val="clear" w:color="auto" w:fill="FFFFFF"/>
          <w:lang w:val="en-US"/>
        </w:rPr>
      </w:pPr>
      <w:r>
        <w:rPr>
          <w:rFonts w:hint="eastAsia" w:ascii="仿宋" w:hAnsi="仿宋" w:eastAsia="仿宋" w:cs="仿宋"/>
          <w:i w:val="0"/>
          <w:caps w:val="0"/>
          <w:color w:val="666666"/>
          <w:spacing w:val="0"/>
          <w:sz w:val="32"/>
          <w:szCs w:val="32"/>
          <w:shd w:val="clear" w:color="auto" w:fill="FFFFFF"/>
          <w:lang w:val="en-US" w:eastAsia="zh-CN"/>
        </w:rPr>
        <w:t xml:space="preserve">    </w:t>
      </w:r>
      <w:r>
        <w:rPr>
          <w:rFonts w:hint="eastAsia" w:ascii="仿宋" w:hAnsi="仿宋" w:eastAsia="仿宋" w:cs="仿宋"/>
          <w:i w:val="0"/>
          <w:caps w:val="0"/>
          <w:color w:val="666666"/>
          <w:spacing w:val="0"/>
          <w:sz w:val="32"/>
          <w:szCs w:val="32"/>
          <w:shd w:val="clear" w:color="auto" w:fill="FFFFFF"/>
        </w:rPr>
        <w:t>需立案查处的，按程序规定立案，在立案时</w:t>
      </w:r>
      <w:r>
        <w:rPr>
          <w:rFonts w:hint="eastAsia" w:ascii="仿宋" w:hAnsi="仿宋" w:eastAsia="仿宋" w:cs="仿宋"/>
          <w:i w:val="0"/>
          <w:caps w:val="0"/>
          <w:color w:val="666666"/>
          <w:spacing w:val="0"/>
          <w:sz w:val="32"/>
          <w:szCs w:val="32"/>
          <w:shd w:val="clear" w:color="auto" w:fill="FFFFFF"/>
          <w:lang w:eastAsia="zh-CN"/>
        </w:rPr>
        <w:t>可以</w:t>
      </w:r>
      <w:r>
        <w:rPr>
          <w:rFonts w:hint="eastAsia" w:ascii="仿宋" w:hAnsi="仿宋" w:eastAsia="仿宋" w:cs="仿宋"/>
          <w:i w:val="0"/>
          <w:caps w:val="0"/>
          <w:color w:val="666666"/>
          <w:spacing w:val="0"/>
          <w:sz w:val="32"/>
          <w:szCs w:val="32"/>
          <w:shd w:val="clear" w:color="auto" w:fill="FFFFFF"/>
        </w:rPr>
        <w:t>采用同步录音录像系统进行音像记录。</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依职权启动执法程序的，案件来源和立案情况应当记录；依申请启动执法程序的，申请、补正、受理的情况应当记录。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center"/>
        <w:rPr>
          <w:rFonts w:hint="eastAsia" w:ascii="黑体" w:hAnsi="宋体" w:eastAsia="黑体" w:cs="黑体"/>
          <w:i w:val="0"/>
          <w:caps w:val="0"/>
          <w:color w:val="666666"/>
          <w:spacing w:val="0"/>
          <w:sz w:val="32"/>
          <w:szCs w:val="32"/>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center"/>
        <w:rPr>
          <w:rFonts w:hint="eastAsia" w:ascii="黑体" w:hAnsi="宋体" w:eastAsia="黑体" w:cs="黑体"/>
          <w:i w:val="0"/>
          <w:caps w:val="0"/>
          <w:color w:val="666666"/>
          <w:spacing w:val="0"/>
          <w:sz w:val="32"/>
          <w:szCs w:val="32"/>
          <w:shd w:val="clear" w:color="auto" w:fill="FFFFFF"/>
        </w:rPr>
      </w:pPr>
      <w:r>
        <w:rPr>
          <w:rFonts w:hint="eastAsia" w:ascii="黑体" w:hAnsi="宋体" w:eastAsia="黑体" w:cs="黑体"/>
          <w:i w:val="0"/>
          <w:caps w:val="0"/>
          <w:color w:val="666666"/>
          <w:spacing w:val="0"/>
          <w:sz w:val="32"/>
          <w:szCs w:val="32"/>
          <w:shd w:val="clear" w:color="auto" w:fill="FFFFFF"/>
        </w:rPr>
        <w:t>第三章  调查与取证的记录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center"/>
        <w:rPr>
          <w:rFonts w:hint="eastAsia" w:ascii="黑体" w:hAnsi="宋体" w:eastAsia="黑体" w:cs="黑体"/>
          <w:i w:val="0"/>
          <w:caps w:val="0"/>
          <w:color w:val="666666"/>
          <w:spacing w:val="0"/>
          <w:sz w:val="32"/>
          <w:szCs w:val="32"/>
          <w:shd w:val="clear" w:color="auto" w:fill="FFFFFF"/>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行政执法调查取证环节记录应当包括下列事项: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（一）执法人员姓名、执法证号及出示证件情况；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（二）询问相关人员情况；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（三）现场检查（勘验）情况；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（四）调取书证、物证及其他证据情况；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（五）抽样取证情况；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（六）检验、检测、检疫、技术鉴定情况；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（七）证据先行登记保存情况；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（八）实施行政强制措施情况；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17" w:leftChars="8" w:right="0" w:rightChars="0" w:firstLine="720" w:firstLineChars="225"/>
        <w:jc w:val="left"/>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（九）告知当事人陈述、申辩、申请回避、申请听证等权利以及当事人陈述、申辩、申请回避、申请听证等情况；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（十）行政听证情况；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（十一）专家评审情况；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rPr>
        <w:t>（十二）其他应当记录的事项。</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在证据可能灭失或以后难以取得的情况下，行政执法人员应采取证据保全措施，制作先行登记保存证据执法文书，</w:t>
      </w:r>
      <w:r>
        <w:rPr>
          <w:rFonts w:hint="eastAsia" w:ascii="仿宋" w:hAnsi="仿宋" w:eastAsia="仿宋" w:cs="仿宋"/>
          <w:i w:val="0"/>
          <w:caps w:val="0"/>
          <w:color w:val="666666"/>
          <w:spacing w:val="0"/>
          <w:sz w:val="32"/>
          <w:szCs w:val="32"/>
          <w:shd w:val="clear" w:color="auto" w:fill="FFFFFF"/>
          <w:lang w:eastAsia="zh-CN"/>
        </w:rPr>
        <w:t>可以</w:t>
      </w:r>
      <w:r>
        <w:rPr>
          <w:rFonts w:hint="eastAsia" w:ascii="仿宋" w:hAnsi="仿宋" w:eastAsia="仿宋" w:cs="仿宋"/>
          <w:i w:val="0"/>
          <w:caps w:val="0"/>
          <w:color w:val="666666"/>
          <w:spacing w:val="0"/>
          <w:sz w:val="32"/>
          <w:szCs w:val="32"/>
          <w:shd w:val="clear" w:color="auto" w:fill="FFFFFF"/>
        </w:rPr>
        <w:t>进行音像</w:t>
      </w:r>
      <w:r>
        <w:rPr>
          <w:rFonts w:hint="eastAsia" w:ascii="仿宋" w:hAnsi="仿宋" w:eastAsia="仿宋" w:cs="仿宋"/>
          <w:i w:val="0"/>
          <w:caps w:val="0"/>
          <w:color w:val="666666"/>
          <w:spacing w:val="0"/>
          <w:sz w:val="32"/>
          <w:szCs w:val="32"/>
          <w:shd w:val="clear" w:color="auto" w:fill="FFFFFF"/>
          <w:lang w:eastAsia="zh-CN"/>
        </w:rPr>
        <w:t>或者拍照等方式</w:t>
      </w:r>
      <w:r>
        <w:rPr>
          <w:rFonts w:hint="eastAsia" w:ascii="仿宋" w:hAnsi="仿宋" w:eastAsia="仿宋" w:cs="仿宋"/>
          <w:i w:val="0"/>
          <w:caps w:val="0"/>
          <w:color w:val="666666"/>
          <w:spacing w:val="0"/>
          <w:sz w:val="32"/>
          <w:szCs w:val="32"/>
          <w:shd w:val="clear" w:color="auto" w:fill="FFFFFF"/>
        </w:rPr>
        <w:t>记录。</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调查终结后，行政执法人员应当起草调查报告，载明案件来源、调查过程、查明的事实和证据、处理意见和法律依据等内容。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center"/>
        <w:rPr>
          <w:color w:val="666666"/>
          <w:sz w:val="21"/>
          <w:szCs w:val="21"/>
        </w:rPr>
      </w:pPr>
      <w:r>
        <w:rPr>
          <w:rFonts w:hint="eastAsia" w:ascii="黑体" w:hAnsi="宋体" w:eastAsia="黑体" w:cs="黑体"/>
          <w:i w:val="0"/>
          <w:caps w:val="0"/>
          <w:color w:val="666666"/>
          <w:spacing w:val="0"/>
          <w:sz w:val="32"/>
          <w:szCs w:val="32"/>
          <w:shd w:val="clear" w:color="auto" w:fill="FFFFFF"/>
        </w:rPr>
        <w:t>第四章 审查与决定的记录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lang w:val="en-US" w:eastAsia="zh-CN"/>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lang w:val="en-US" w:eastAsia="zh-CN"/>
        </w:rPr>
        <w:t>行政执法审查决定环节记录应当包括下列事项：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0" w:leftChars="0" w:right="0" w:rightChars="0" w:firstLine="640" w:firstLineChars="200"/>
        <w:jc w:val="both"/>
        <w:rPr>
          <w:rFonts w:hint="eastAsia" w:ascii="仿宋" w:hAnsi="仿宋" w:eastAsia="仿宋" w:cs="仿宋"/>
          <w:i w:val="0"/>
          <w:caps w:val="0"/>
          <w:color w:val="666666"/>
          <w:spacing w:val="0"/>
          <w:sz w:val="32"/>
          <w:szCs w:val="32"/>
          <w:shd w:val="clear" w:color="auto" w:fill="FFFFFF"/>
          <w:lang w:val="en-US" w:eastAsia="zh-CN"/>
        </w:rPr>
      </w:pPr>
      <w:r>
        <w:rPr>
          <w:rFonts w:hint="eastAsia" w:ascii="仿宋" w:hAnsi="仿宋" w:eastAsia="仿宋" w:cs="仿宋"/>
          <w:i w:val="0"/>
          <w:caps w:val="0"/>
          <w:color w:val="666666"/>
          <w:spacing w:val="0"/>
          <w:sz w:val="32"/>
          <w:szCs w:val="32"/>
          <w:shd w:val="clear" w:color="auto" w:fill="FFFFFF"/>
          <w:lang w:val="en-US" w:eastAsia="zh-CN"/>
        </w:rPr>
        <w:t>（一）承办人处理意见以及相关事实、证据、法律依据、行政裁量权基准适用情况；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lang w:val="en-US" w:eastAsia="zh-CN"/>
        </w:rPr>
      </w:pPr>
      <w:r>
        <w:rPr>
          <w:rFonts w:hint="eastAsia" w:ascii="仿宋" w:hAnsi="仿宋" w:eastAsia="仿宋" w:cs="仿宋"/>
          <w:i w:val="0"/>
          <w:caps w:val="0"/>
          <w:color w:val="666666"/>
          <w:spacing w:val="0"/>
          <w:sz w:val="32"/>
          <w:szCs w:val="32"/>
          <w:shd w:val="clear" w:color="auto" w:fill="FFFFFF"/>
          <w:lang w:val="en-US" w:eastAsia="zh-CN"/>
        </w:rPr>
        <w:t>（二）承办机构意见情况；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lang w:val="en-US" w:eastAsia="zh-CN"/>
        </w:rPr>
      </w:pPr>
      <w:r>
        <w:rPr>
          <w:rFonts w:hint="eastAsia" w:ascii="仿宋" w:hAnsi="仿宋" w:eastAsia="仿宋" w:cs="仿宋"/>
          <w:i w:val="0"/>
          <w:caps w:val="0"/>
          <w:color w:val="666666"/>
          <w:spacing w:val="0"/>
          <w:sz w:val="32"/>
          <w:szCs w:val="32"/>
          <w:shd w:val="clear" w:color="auto" w:fill="FFFFFF"/>
          <w:lang w:val="en-US" w:eastAsia="zh-CN"/>
        </w:rPr>
        <w:t>（三）法制审核情况；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lang w:val="en-US" w:eastAsia="zh-CN"/>
        </w:rPr>
      </w:pPr>
      <w:r>
        <w:rPr>
          <w:rFonts w:hint="eastAsia" w:ascii="仿宋" w:hAnsi="仿宋" w:eastAsia="仿宋" w:cs="仿宋"/>
          <w:i w:val="0"/>
          <w:caps w:val="0"/>
          <w:color w:val="666666"/>
          <w:spacing w:val="0"/>
          <w:sz w:val="32"/>
          <w:szCs w:val="32"/>
          <w:shd w:val="clear" w:color="auto" w:fill="FFFFFF"/>
          <w:lang w:val="en-US" w:eastAsia="zh-CN"/>
        </w:rPr>
        <w:t>（四）集体讨论情况；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lang w:val="en-US" w:eastAsia="zh-CN"/>
        </w:rPr>
      </w:pPr>
      <w:r>
        <w:rPr>
          <w:rFonts w:hint="eastAsia" w:ascii="仿宋" w:hAnsi="仿宋" w:eastAsia="仿宋" w:cs="仿宋"/>
          <w:i w:val="0"/>
          <w:caps w:val="0"/>
          <w:color w:val="666666"/>
          <w:spacing w:val="0"/>
          <w:sz w:val="32"/>
          <w:szCs w:val="32"/>
          <w:shd w:val="clear" w:color="auto" w:fill="FFFFFF"/>
          <w:lang w:val="en-US" w:eastAsia="zh-CN"/>
        </w:rPr>
        <w:t>（五）作出决定情况；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lang w:val="en-US" w:eastAsia="zh-CN"/>
        </w:rPr>
        <w:t xml:space="preserve">（六）其他应当记录的事项。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集体讨论召开相关会议或组织专家论证的，应制作会议记录（纪要）或专家意见书。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color w:val="666666"/>
          <w:sz w:val="21"/>
          <w:szCs w:val="21"/>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部门负责人或</w:t>
      </w:r>
      <w:r>
        <w:rPr>
          <w:rFonts w:hint="eastAsia" w:ascii="仿宋" w:hAnsi="仿宋" w:eastAsia="仿宋" w:cs="仿宋"/>
          <w:i w:val="0"/>
          <w:caps w:val="0"/>
          <w:color w:val="666666"/>
          <w:spacing w:val="0"/>
          <w:sz w:val="32"/>
          <w:szCs w:val="32"/>
          <w:shd w:val="clear" w:color="auto" w:fill="FFFFFF"/>
          <w:lang w:eastAsia="zh-CN"/>
        </w:rPr>
        <w:t>局</w:t>
      </w:r>
      <w:r>
        <w:rPr>
          <w:rFonts w:hint="eastAsia" w:ascii="仿宋" w:hAnsi="仿宋" w:eastAsia="仿宋" w:cs="仿宋"/>
          <w:i w:val="0"/>
          <w:caps w:val="0"/>
          <w:color w:val="666666"/>
          <w:spacing w:val="0"/>
          <w:sz w:val="32"/>
          <w:szCs w:val="32"/>
          <w:shd w:val="clear" w:color="auto" w:fill="FFFFFF"/>
        </w:rPr>
        <w:t>负责人审批的，应由负责人签署意见、签名（盖章）并签署日期。</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行政执法决定文书应符合法定格式，充分说理，告知当事人救济途径，引用的法律依据要明确具体。</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color w:val="666666"/>
          <w:sz w:val="21"/>
          <w:szCs w:val="21"/>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color w:val="666666"/>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center"/>
        <w:rPr>
          <w:color w:val="666666"/>
          <w:sz w:val="21"/>
          <w:szCs w:val="21"/>
        </w:rPr>
      </w:pPr>
      <w:r>
        <w:rPr>
          <w:rFonts w:hint="eastAsia" w:ascii="黑体" w:hAnsi="宋体" w:eastAsia="黑体" w:cs="黑体"/>
          <w:i w:val="0"/>
          <w:caps w:val="0"/>
          <w:color w:val="666666"/>
          <w:spacing w:val="0"/>
          <w:sz w:val="32"/>
          <w:szCs w:val="32"/>
          <w:shd w:val="clear" w:color="auto" w:fill="FFFFFF"/>
        </w:rPr>
        <w:t>第五章 送达与执行的记录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jc w:val="both"/>
        <w:rPr>
          <w:color w:val="666666"/>
          <w:sz w:val="21"/>
          <w:szCs w:val="21"/>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b w:val="0"/>
          <w:bCs w:val="0"/>
          <w:color w:val="666666"/>
          <w:sz w:val="21"/>
          <w:szCs w:val="21"/>
        </w:rPr>
      </w:pPr>
      <w:r>
        <w:rPr>
          <w:rFonts w:hint="eastAsia" w:ascii="仿宋" w:hAnsi="仿宋" w:eastAsia="仿宋" w:cs="仿宋"/>
          <w:color w:val="666666"/>
          <w:sz w:val="21"/>
          <w:szCs w:val="21"/>
          <w:lang w:val="en-US" w:eastAsia="zh-CN"/>
        </w:rPr>
        <w:t xml:space="preserve"> </w:t>
      </w:r>
      <w:r>
        <w:rPr>
          <w:rFonts w:hint="eastAsia" w:ascii="仿宋" w:hAnsi="仿宋" w:eastAsia="仿宋" w:cs="仿宋"/>
          <w:b w:val="0"/>
          <w:bCs w:val="0"/>
          <w:i w:val="0"/>
          <w:caps w:val="0"/>
          <w:color w:val="000000"/>
          <w:spacing w:val="0"/>
          <w:sz w:val="31"/>
          <w:szCs w:val="31"/>
        </w:rPr>
        <w:t>行政执法送达、执行环节记录应当包括下列事项：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b w:val="0"/>
          <w:bCs w:val="0"/>
          <w:i w:val="0"/>
          <w:caps w:val="0"/>
          <w:color w:val="000000"/>
          <w:spacing w:val="0"/>
          <w:sz w:val="32"/>
          <w:szCs w:val="32"/>
        </w:rPr>
      </w:pPr>
      <w:r>
        <w:rPr>
          <w:rFonts w:hint="eastAsia" w:ascii="仿宋" w:hAnsi="仿宋" w:eastAsia="仿宋" w:cs="仿宋"/>
          <w:b w:val="0"/>
          <w:bCs w:val="0"/>
          <w:i w:val="0"/>
          <w:caps w:val="0"/>
          <w:color w:val="000000"/>
          <w:spacing w:val="0"/>
          <w:sz w:val="31"/>
          <w:szCs w:val="31"/>
        </w:rPr>
        <w:t>（一）送达情况；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b w:val="0"/>
          <w:bCs w:val="0"/>
          <w:i w:val="0"/>
          <w:caps w:val="0"/>
          <w:color w:val="000000"/>
          <w:spacing w:val="0"/>
          <w:sz w:val="32"/>
          <w:szCs w:val="32"/>
        </w:rPr>
      </w:pPr>
      <w:r>
        <w:rPr>
          <w:rFonts w:hint="eastAsia" w:ascii="仿宋" w:hAnsi="仿宋" w:eastAsia="仿宋" w:cs="仿宋"/>
          <w:b w:val="0"/>
          <w:bCs w:val="0"/>
          <w:i w:val="0"/>
          <w:caps w:val="0"/>
          <w:color w:val="000000"/>
          <w:spacing w:val="0"/>
          <w:sz w:val="31"/>
          <w:szCs w:val="31"/>
        </w:rPr>
        <w:t>（二）履行行政执法决定情况；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b w:val="0"/>
          <w:bCs w:val="0"/>
          <w:i w:val="0"/>
          <w:caps w:val="0"/>
          <w:color w:val="000000"/>
          <w:spacing w:val="0"/>
          <w:sz w:val="32"/>
          <w:szCs w:val="32"/>
        </w:rPr>
      </w:pPr>
      <w:r>
        <w:rPr>
          <w:rFonts w:hint="eastAsia" w:ascii="仿宋" w:hAnsi="仿宋" w:eastAsia="仿宋" w:cs="仿宋"/>
          <w:b w:val="0"/>
          <w:bCs w:val="0"/>
          <w:i w:val="0"/>
          <w:caps w:val="0"/>
          <w:color w:val="000000"/>
          <w:spacing w:val="0"/>
          <w:sz w:val="31"/>
          <w:szCs w:val="31"/>
        </w:rPr>
        <w:t>（三）行政强制执行情况；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b w:val="0"/>
          <w:bCs w:val="0"/>
          <w:i w:val="0"/>
          <w:caps w:val="0"/>
          <w:color w:val="000000"/>
          <w:spacing w:val="0"/>
          <w:sz w:val="32"/>
          <w:szCs w:val="32"/>
        </w:rPr>
      </w:pPr>
      <w:r>
        <w:rPr>
          <w:rFonts w:hint="eastAsia" w:ascii="仿宋" w:hAnsi="仿宋" w:eastAsia="仿宋" w:cs="仿宋"/>
          <w:b w:val="0"/>
          <w:bCs w:val="0"/>
          <w:i w:val="0"/>
          <w:caps w:val="0"/>
          <w:color w:val="000000"/>
          <w:spacing w:val="0"/>
          <w:sz w:val="31"/>
          <w:szCs w:val="31"/>
        </w:rPr>
        <w:t>（四）其他应当记录的事项。</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直接送达行政执法文书的，由送达人、受送达人或符合法定条件的签收人在送达回证上签名或盖章，并载明送达日期。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3"/>
        <w:jc w:val="both"/>
        <w:rPr>
          <w:rFonts w:hint="eastAsia"/>
          <w:color w:val="666666"/>
          <w:sz w:val="21"/>
          <w:szCs w:val="21"/>
          <w:lang w:val="en-US" w:eastAsia="zh-CN"/>
        </w:rPr>
      </w:pPr>
      <w:r>
        <w:rPr>
          <w:rFonts w:hint="eastAsia" w:ascii="仿宋" w:hAnsi="仿宋" w:eastAsia="仿宋" w:cs="仿宋"/>
          <w:i w:val="0"/>
          <w:caps w:val="0"/>
          <w:color w:val="666666"/>
          <w:spacing w:val="0"/>
          <w:sz w:val="32"/>
          <w:szCs w:val="32"/>
          <w:shd w:val="clear" w:color="auto" w:fill="FFFFFF"/>
        </w:rPr>
        <w:t>邮寄送达行政执法文书的，应留存邮寄凭证和签收证明。</w:t>
      </w:r>
      <w:r>
        <w:rPr>
          <w:rFonts w:hint="eastAsia"/>
          <w:color w:val="666666"/>
          <w:sz w:val="21"/>
          <w:szCs w:val="21"/>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3"/>
        <w:jc w:val="both"/>
        <w:rPr>
          <w:color w:val="666666"/>
          <w:sz w:val="21"/>
          <w:szCs w:val="21"/>
        </w:rPr>
      </w:pPr>
      <w:r>
        <w:rPr>
          <w:rFonts w:hint="eastAsia" w:ascii="仿宋" w:hAnsi="仿宋" w:eastAsia="仿宋" w:cs="仿宋"/>
          <w:i w:val="0"/>
          <w:caps w:val="0"/>
          <w:color w:val="666666"/>
          <w:spacing w:val="0"/>
          <w:sz w:val="32"/>
          <w:szCs w:val="32"/>
          <w:shd w:val="clear" w:color="auto" w:fill="FFFFFF"/>
        </w:rPr>
        <w:t>依法采用委托、转交、公告等方式送达行政执法文书的，应对送达过程进行书面记录。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3"/>
        <w:jc w:val="both"/>
        <w:rPr>
          <w:rFonts w:hint="eastAsia"/>
          <w:color w:val="666666"/>
          <w:sz w:val="21"/>
          <w:szCs w:val="21"/>
          <w:lang w:val="en-US" w:eastAsia="zh-CN"/>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受送达人拒绝接收行政执法文书的，送达人可以邀请有关基层组织或者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依法采用委托、转交、公告等方式送达行政执法文书的，应对送达过程进行书面记录。</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当事人逾期不履行行政执法决定需要申请法院强制执行的，应对申请法院强制执行的相关文书、强制执行结果等全过程进行记录。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left="737" w:leftChars="0" w:right="0" w:rightChars="0"/>
        <w:jc w:val="both"/>
        <w:rPr>
          <w:rFonts w:hint="eastAsia" w:ascii="仿宋" w:hAnsi="仿宋" w:eastAsia="仿宋" w:cs="仿宋"/>
          <w:i w:val="0"/>
          <w:caps w:val="0"/>
          <w:color w:val="666666"/>
          <w:spacing w:val="0"/>
          <w:sz w:val="32"/>
          <w:szCs w:val="32"/>
          <w:shd w:val="clear" w:color="auto"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jc w:val="center"/>
        <w:rPr>
          <w:rFonts w:hint="eastAsia" w:ascii="黑体" w:hAnsi="宋体" w:eastAsia="黑体" w:cs="黑体"/>
          <w:i w:val="0"/>
          <w:caps w:val="0"/>
          <w:color w:val="666666"/>
          <w:spacing w:val="0"/>
          <w:sz w:val="32"/>
          <w:szCs w:val="32"/>
          <w:shd w:val="clear" w:color="auto" w:fill="FFFFFF"/>
        </w:rPr>
      </w:pPr>
      <w:r>
        <w:rPr>
          <w:rFonts w:hint="eastAsia" w:ascii="黑体" w:hAnsi="宋体" w:eastAsia="黑体" w:cs="黑体"/>
          <w:i w:val="0"/>
          <w:caps w:val="0"/>
          <w:color w:val="666666"/>
          <w:spacing w:val="0"/>
          <w:sz w:val="32"/>
          <w:szCs w:val="32"/>
          <w:shd w:val="clear" w:color="auto" w:fill="FFFFFF"/>
        </w:rPr>
        <w:t>第六章  执法记录的管理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jc w:val="center"/>
        <w:rPr>
          <w:rFonts w:hint="eastAsia" w:ascii="黑体" w:hAnsi="宋体" w:eastAsia="黑体" w:cs="黑体"/>
          <w:i w:val="0"/>
          <w:caps w:val="0"/>
          <w:color w:val="666666"/>
          <w:spacing w:val="0"/>
          <w:sz w:val="32"/>
          <w:szCs w:val="32"/>
          <w:shd w:val="clear" w:color="auto" w:fill="FFFFFF"/>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行政执法案卷归档环节记录应当包括案卷归档编号、类别、保管期限、执法起始终结日期等事项</w:t>
      </w:r>
      <w:r>
        <w:rPr>
          <w:rFonts w:hint="eastAsia" w:ascii="仿宋" w:hAnsi="仿宋" w:eastAsia="仿宋" w:cs="仿宋"/>
          <w:i w:val="0"/>
          <w:caps w:val="0"/>
          <w:color w:val="666666"/>
          <w:spacing w:val="0"/>
          <w:sz w:val="32"/>
          <w:szCs w:val="32"/>
          <w:shd w:val="clear" w:color="auto" w:fill="FFFFFF"/>
          <w:lang w:eastAsia="zh-CN"/>
        </w:rPr>
        <w:t>。</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lang w:val="en-US" w:eastAsia="zh-CN"/>
        </w:rPr>
        <w:t xml:space="preserve"> </w:t>
      </w:r>
      <w:r>
        <w:rPr>
          <w:rFonts w:hint="eastAsia" w:ascii="仿宋" w:hAnsi="仿宋" w:eastAsia="仿宋" w:cs="仿宋"/>
          <w:i w:val="0"/>
          <w:caps w:val="0"/>
          <w:color w:val="666666"/>
          <w:spacing w:val="0"/>
          <w:sz w:val="32"/>
          <w:szCs w:val="32"/>
          <w:shd w:val="clear" w:color="auto" w:fill="FFFFFF"/>
        </w:rPr>
        <w:t>按照工作必需、厉行节约、性能适度、安全稳定、适量够用的原则，配备音像记录设备和建设询问室、听证室等音像记录场所，建立健全现场执法记录设备管理制度，明确专门人员负责现场执法记录设备的存放、维护、保养、登记、管理。</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ascii="仿宋" w:hAnsi="仿宋" w:eastAsia="仿宋" w:cs="仿宋"/>
          <w:i w:val="0"/>
          <w:caps w:val="0"/>
          <w:color w:val="666666"/>
          <w:spacing w:val="0"/>
          <w:sz w:val="32"/>
          <w:szCs w:val="32"/>
          <w:shd w:val="clear" w:color="auto" w:fill="FFFFFF"/>
          <w:lang w:val="en-US" w:eastAsia="zh-CN"/>
        </w:rPr>
        <w:t xml:space="preserve"> 各执法部门</w:t>
      </w:r>
      <w:r>
        <w:rPr>
          <w:rFonts w:hint="eastAsia" w:ascii="仿宋" w:hAnsi="仿宋" w:eastAsia="仿宋" w:cs="仿宋"/>
          <w:i w:val="0"/>
          <w:caps w:val="0"/>
          <w:color w:val="666666"/>
          <w:spacing w:val="0"/>
          <w:sz w:val="32"/>
          <w:szCs w:val="32"/>
          <w:shd w:val="clear" w:color="auto" w:fill="FFFFFF"/>
        </w:rPr>
        <w:t>应当编制音像记录事项清单，明确音像记录的范围、环节、方式。</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对查封扣押财产直接涉及重大财产权益的现场执法活动和执法办案场所，应当进行全程音像</w:t>
      </w:r>
      <w:r>
        <w:rPr>
          <w:rFonts w:hint="eastAsia" w:ascii="仿宋" w:hAnsi="仿宋" w:eastAsia="仿宋" w:cs="仿宋"/>
          <w:i w:val="0"/>
          <w:caps w:val="0"/>
          <w:color w:val="666666"/>
          <w:spacing w:val="0"/>
          <w:sz w:val="32"/>
          <w:szCs w:val="32"/>
          <w:shd w:val="clear" w:color="auto" w:fill="FFFFFF"/>
          <w:lang w:eastAsia="zh-CN"/>
        </w:rPr>
        <w:t>或者拍照等方式</w:t>
      </w:r>
      <w:r>
        <w:rPr>
          <w:rFonts w:hint="default" w:ascii="仿宋" w:hAnsi="仿宋" w:eastAsia="仿宋" w:cs="仿宋"/>
          <w:i w:val="0"/>
          <w:caps w:val="0"/>
          <w:color w:val="666666"/>
          <w:spacing w:val="0"/>
          <w:sz w:val="32"/>
          <w:szCs w:val="32"/>
          <w:shd w:val="clear" w:color="auto" w:fill="FFFFFF"/>
        </w:rPr>
        <w:t>记录。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对现场执法、调查取证、举行听证、留置送达和公告送达等容易引发争议的行政执法过程，要根据实际情况进行音像记录。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default"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对文字记录能够全面有效记录执法行为的，可以不进行音像记录。</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执法人员</w:t>
      </w:r>
      <w:r>
        <w:rPr>
          <w:rFonts w:hint="eastAsia" w:ascii="仿宋" w:hAnsi="仿宋" w:eastAsia="仿宋" w:cs="仿宋"/>
          <w:i w:val="0"/>
          <w:caps w:val="0"/>
          <w:color w:val="666666"/>
          <w:spacing w:val="0"/>
          <w:sz w:val="32"/>
          <w:szCs w:val="32"/>
          <w:shd w:val="clear" w:color="auto" w:fill="FFFFFF"/>
          <w:lang w:eastAsia="zh-CN"/>
        </w:rPr>
        <w:t>应当</w:t>
      </w:r>
      <w:r>
        <w:rPr>
          <w:rFonts w:hint="eastAsia" w:ascii="仿宋" w:hAnsi="仿宋" w:eastAsia="仿宋" w:cs="仿宋"/>
          <w:i w:val="0"/>
          <w:caps w:val="0"/>
          <w:color w:val="666666"/>
          <w:spacing w:val="0"/>
          <w:sz w:val="32"/>
          <w:szCs w:val="32"/>
          <w:shd w:val="clear" w:color="auto" w:fill="FFFFFF"/>
        </w:rPr>
        <w:t>规范文明开展音像记录。在音像记录过程中，行政执法人员应当对执法活动的时间、地点、执法人员、执法行为以及告知当事人、其他现场有关人员正在进行音像记录等情况进行语音说明，并重点摄录下列内容：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（一）执法现场环境；</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（二）当事人、证人、第三人等现场有关人员的体貌特征和言行举止；</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（三）重要涉案物品及其主要特征，以及其他证明违法行为的证据；</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（四）执法人员对有关人员、财物采取措施的情况；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（五）执法人员现场制作、送达法律文书的情况；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（六）应当记录的其他重要内容。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需要对现场执法活动进行全程无间断记录的，音像记录应当自到达执法现场开展执法活动时开始，至离开执法现场时结束。</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default" w:ascii="仿宋" w:hAnsi="仿宋" w:eastAsia="仿宋" w:cs="仿宋"/>
          <w:i w:val="0"/>
          <w:caps w:val="0"/>
          <w:color w:val="666666"/>
          <w:spacing w:val="0"/>
          <w:sz w:val="32"/>
          <w:szCs w:val="32"/>
          <w:shd w:val="clear" w:color="auto" w:fill="FFFFFF"/>
        </w:rPr>
      </w:pPr>
      <w:r>
        <w:rPr>
          <w:rFonts w:hint="eastAsia"/>
          <w:color w:val="666666"/>
          <w:sz w:val="21"/>
          <w:szCs w:val="21"/>
          <w:lang w:val="en-US" w:eastAsia="zh-CN"/>
        </w:rPr>
        <w:t xml:space="preserve"> </w:t>
      </w:r>
      <w:r>
        <w:rPr>
          <w:rFonts w:hint="default" w:ascii="仿宋" w:hAnsi="仿宋" w:eastAsia="仿宋" w:cs="仿宋"/>
          <w:i w:val="0"/>
          <w:caps w:val="0"/>
          <w:color w:val="666666"/>
          <w:spacing w:val="0"/>
          <w:sz w:val="32"/>
          <w:szCs w:val="32"/>
          <w:shd w:val="clear" w:color="auto" w:fill="FFFFFF"/>
        </w:rPr>
        <w:t>因设备故障、损坏或者电量不足、存储空间不足、天气情况恶劣、现场有关人员阻挠等客观原因而中止记录的，重新开始记录时应当对中止原因进行语音说明；确实无法继续记录的，应当立即向</w:t>
      </w:r>
      <w:r>
        <w:rPr>
          <w:rFonts w:hint="eastAsia" w:ascii="仿宋" w:hAnsi="仿宋" w:eastAsia="仿宋" w:cs="仿宋"/>
          <w:i w:val="0"/>
          <w:caps w:val="0"/>
          <w:color w:val="666666"/>
          <w:spacing w:val="0"/>
          <w:sz w:val="32"/>
          <w:szCs w:val="32"/>
          <w:shd w:val="clear" w:color="auto" w:fill="FFFFFF"/>
          <w:lang w:eastAsia="zh-CN"/>
        </w:rPr>
        <w:t>局</w:t>
      </w:r>
      <w:r>
        <w:rPr>
          <w:rFonts w:hint="default" w:ascii="仿宋" w:hAnsi="仿宋" w:eastAsia="仿宋" w:cs="仿宋"/>
          <w:i w:val="0"/>
          <w:caps w:val="0"/>
          <w:color w:val="666666"/>
          <w:spacing w:val="0"/>
          <w:sz w:val="32"/>
          <w:szCs w:val="32"/>
          <w:shd w:val="clear" w:color="auto" w:fill="FFFFFF"/>
        </w:rPr>
        <w:t>负责人报告，并在事后书面说明情况。</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行政执法</w:t>
      </w:r>
      <w:r>
        <w:rPr>
          <w:rFonts w:hint="eastAsia" w:ascii="仿宋" w:hAnsi="仿宋" w:eastAsia="仿宋" w:cs="仿宋"/>
          <w:i w:val="0"/>
          <w:caps w:val="0"/>
          <w:color w:val="666666"/>
          <w:spacing w:val="0"/>
          <w:sz w:val="32"/>
          <w:szCs w:val="32"/>
          <w:shd w:val="clear" w:color="auto" w:fill="FFFFFF"/>
          <w:lang w:eastAsia="zh-CN"/>
        </w:rPr>
        <w:t>部门应当</w:t>
      </w:r>
      <w:r>
        <w:rPr>
          <w:rFonts w:hint="eastAsia" w:ascii="仿宋" w:hAnsi="仿宋" w:eastAsia="仿宋" w:cs="仿宋"/>
          <w:i w:val="0"/>
          <w:caps w:val="0"/>
          <w:color w:val="666666"/>
          <w:spacing w:val="0"/>
          <w:sz w:val="32"/>
          <w:szCs w:val="32"/>
          <w:shd w:val="clear" w:color="auto" w:fill="FFFFFF"/>
        </w:rPr>
        <w:t>建立健全执法音像记录管理制度，明确音像记录的归档、保存和使用。</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color w:val="666666"/>
          <w:sz w:val="21"/>
          <w:szCs w:val="21"/>
          <w:lang w:val="en-US" w:eastAsia="zh-CN"/>
        </w:rPr>
        <w:t xml:space="preserve"> </w:t>
      </w:r>
      <w:r>
        <w:rPr>
          <w:rFonts w:hint="default" w:ascii="仿宋" w:hAnsi="仿宋" w:eastAsia="仿宋" w:cs="仿宋"/>
          <w:i w:val="0"/>
          <w:caps w:val="0"/>
          <w:color w:val="666666"/>
          <w:spacing w:val="0"/>
          <w:sz w:val="32"/>
          <w:szCs w:val="32"/>
          <w:shd w:val="clear" w:color="auto" w:fill="FFFFFF"/>
        </w:rPr>
        <w:t>音像记录制作完成后，行政执法人员应当在24小时内按照要求将信息储存至行政执法信息平台或者本</w:t>
      </w:r>
      <w:r>
        <w:rPr>
          <w:rFonts w:hint="eastAsia" w:ascii="仿宋" w:hAnsi="仿宋" w:eastAsia="仿宋" w:cs="仿宋"/>
          <w:i w:val="0"/>
          <w:caps w:val="0"/>
          <w:color w:val="666666"/>
          <w:spacing w:val="0"/>
          <w:sz w:val="32"/>
          <w:szCs w:val="32"/>
          <w:shd w:val="clear" w:color="auto" w:fill="FFFFFF"/>
          <w:lang w:eastAsia="zh-CN"/>
        </w:rPr>
        <w:t>部门</w:t>
      </w:r>
      <w:r>
        <w:rPr>
          <w:rFonts w:hint="default" w:ascii="仿宋" w:hAnsi="仿宋" w:eastAsia="仿宋" w:cs="仿宋"/>
          <w:i w:val="0"/>
          <w:caps w:val="0"/>
          <w:color w:val="666666"/>
          <w:spacing w:val="0"/>
          <w:sz w:val="32"/>
          <w:szCs w:val="32"/>
          <w:shd w:val="clear" w:color="auto" w:fill="FFFFFF"/>
        </w:rPr>
        <w:t>指定的存储器，不得自行保管。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3"/>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连续工作、异地执法或者在水上、边远、交通不便地区执法，确实无法及时储存至行政执法信息平台或者本</w:t>
      </w:r>
      <w:r>
        <w:rPr>
          <w:rFonts w:hint="eastAsia" w:ascii="仿宋" w:hAnsi="仿宋" w:eastAsia="仿宋" w:cs="仿宋"/>
          <w:i w:val="0"/>
          <w:caps w:val="0"/>
          <w:color w:val="666666"/>
          <w:spacing w:val="0"/>
          <w:sz w:val="32"/>
          <w:szCs w:val="32"/>
          <w:shd w:val="clear" w:color="auto" w:fill="FFFFFF"/>
          <w:lang w:eastAsia="zh-CN"/>
        </w:rPr>
        <w:t>部门</w:t>
      </w:r>
      <w:r>
        <w:rPr>
          <w:rFonts w:hint="default" w:ascii="仿宋" w:hAnsi="仿宋" w:eastAsia="仿宋" w:cs="仿宋"/>
          <w:i w:val="0"/>
          <w:caps w:val="0"/>
          <w:color w:val="666666"/>
          <w:spacing w:val="0"/>
          <w:sz w:val="32"/>
          <w:szCs w:val="32"/>
          <w:shd w:val="clear" w:color="auto" w:fill="FFFFFF"/>
        </w:rPr>
        <w:t>指定的存储器的，行政执法人员应当在返回单位后24小时内予以储存。</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firstLine="640" w:firstLineChars="200"/>
        <w:jc w:val="both"/>
        <w:rPr>
          <w:color w:val="666666"/>
          <w:sz w:val="21"/>
          <w:szCs w:val="21"/>
        </w:rPr>
      </w:pPr>
      <w:r>
        <w:rPr>
          <w:rFonts w:hint="default" w:ascii="仿宋" w:hAnsi="仿宋" w:eastAsia="仿宋" w:cs="仿宋"/>
          <w:i w:val="0"/>
          <w:caps w:val="0"/>
          <w:color w:val="666666"/>
          <w:spacing w:val="0"/>
          <w:sz w:val="32"/>
          <w:szCs w:val="32"/>
          <w:shd w:val="clear" w:color="auto" w:fill="FFFFFF"/>
        </w:rPr>
        <w:t>行政执法</w:t>
      </w:r>
      <w:r>
        <w:rPr>
          <w:rFonts w:hint="eastAsia" w:ascii="仿宋" w:hAnsi="仿宋" w:eastAsia="仿宋" w:cs="仿宋"/>
          <w:i w:val="0"/>
          <w:caps w:val="0"/>
          <w:color w:val="666666"/>
          <w:spacing w:val="0"/>
          <w:sz w:val="32"/>
          <w:szCs w:val="32"/>
          <w:shd w:val="clear" w:color="auto" w:fill="FFFFFF"/>
          <w:lang w:eastAsia="zh-CN"/>
        </w:rPr>
        <w:t>部门</w:t>
      </w:r>
      <w:r>
        <w:rPr>
          <w:rFonts w:hint="default" w:ascii="仿宋" w:hAnsi="仿宋" w:eastAsia="仿宋" w:cs="仿宋"/>
          <w:i w:val="0"/>
          <w:caps w:val="0"/>
          <w:color w:val="666666"/>
          <w:spacing w:val="0"/>
          <w:sz w:val="32"/>
          <w:szCs w:val="32"/>
          <w:shd w:val="clear" w:color="auto" w:fill="FFFFFF"/>
        </w:rPr>
        <w:t>及其执法人员不得剪接、删改原始音像记录，未经批准不得擅自以任何形式对外提供或者通过互联网等传播渠道发布音像记录信息。</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color w:val="666666"/>
          <w:sz w:val="21"/>
          <w:szCs w:val="21"/>
          <w:lang w:val="en-US" w:eastAsia="zh-CN"/>
        </w:rPr>
        <w:t xml:space="preserve"> </w:t>
      </w:r>
      <w:r>
        <w:rPr>
          <w:rFonts w:hint="default" w:ascii="仿宋" w:hAnsi="仿宋" w:eastAsia="仿宋" w:cs="仿宋"/>
          <w:i w:val="0"/>
          <w:caps w:val="0"/>
          <w:color w:val="666666"/>
          <w:spacing w:val="0"/>
          <w:sz w:val="32"/>
          <w:szCs w:val="32"/>
          <w:shd w:val="clear" w:color="auto" w:fill="FFFFFF"/>
        </w:rPr>
        <w:t>音像记录涉及国家秘密、商业秘密、个人隐私的，依照有关保密法律、法规规定保存。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3"/>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音像记录的保存期限应当与案卷归档保管期限相一致。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eastAsia" w:ascii="仿宋" w:hAnsi="仿宋" w:eastAsia="仿宋" w:cs="仿宋"/>
          <w:i w:val="0"/>
          <w:caps w:val="0"/>
          <w:color w:val="666666"/>
          <w:spacing w:val="0"/>
          <w:sz w:val="32"/>
          <w:szCs w:val="32"/>
          <w:shd w:val="clear" w:color="auto" w:fill="FFFFFF"/>
        </w:rPr>
      </w:pPr>
      <w:r>
        <w:rPr>
          <w:rFonts w:hint="eastAsia"/>
          <w:color w:val="666666"/>
          <w:sz w:val="21"/>
          <w:szCs w:val="21"/>
          <w:lang w:val="en-US" w:eastAsia="zh-CN"/>
        </w:rPr>
        <w:t xml:space="preserve"> </w:t>
      </w:r>
      <w:r>
        <w:rPr>
          <w:rFonts w:hint="default" w:ascii="仿宋" w:hAnsi="仿宋" w:eastAsia="仿宋" w:cs="仿宋"/>
          <w:i w:val="0"/>
          <w:caps w:val="0"/>
          <w:color w:val="666666"/>
          <w:spacing w:val="0"/>
          <w:sz w:val="32"/>
          <w:szCs w:val="32"/>
          <w:shd w:val="clear" w:color="auto" w:fill="FFFFFF"/>
        </w:rPr>
        <w:t>严格限定执法全过程记录资料的使用权限。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3"/>
        <w:jc w:val="both"/>
        <w:rPr>
          <w:rFonts w:hint="eastAsia" w:ascii="仿宋" w:hAnsi="仿宋" w:eastAsia="仿宋" w:cs="仿宋"/>
          <w:i w:val="0"/>
          <w:caps w:val="0"/>
          <w:color w:val="666666"/>
          <w:spacing w:val="0"/>
          <w:sz w:val="32"/>
          <w:szCs w:val="32"/>
          <w:shd w:val="clear" w:color="auto" w:fill="FFFFFF"/>
        </w:rPr>
      </w:pPr>
      <w:r>
        <w:rPr>
          <w:rFonts w:hint="default" w:ascii="仿宋" w:hAnsi="仿宋" w:eastAsia="仿宋" w:cs="仿宋"/>
          <w:i w:val="0"/>
          <w:caps w:val="0"/>
          <w:color w:val="666666"/>
          <w:spacing w:val="0"/>
          <w:sz w:val="32"/>
          <w:szCs w:val="32"/>
          <w:shd w:val="clear" w:color="auto" w:fill="FFFFFF"/>
        </w:rPr>
        <w:t>上级行政执法机关及纪检监察、执法监督等部门因工作需要，可以调取有关行政执法全过程记录，行政执法机关应对调取情况进行登记。</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default" w:ascii="仿宋" w:hAnsi="仿宋" w:eastAsia="仿宋" w:cs="仿宋"/>
          <w:i w:val="0"/>
          <w:caps w:val="0"/>
          <w:color w:val="666666"/>
          <w:spacing w:val="0"/>
          <w:sz w:val="32"/>
          <w:szCs w:val="32"/>
          <w:shd w:val="clear" w:color="auto" w:fill="FFFFFF"/>
        </w:rPr>
        <w:t>行政相对人根据需要申请使用相关执法全过程记录信息的，经</w:t>
      </w:r>
      <w:r>
        <w:rPr>
          <w:rFonts w:hint="eastAsia" w:ascii="仿宋" w:hAnsi="仿宋" w:eastAsia="仿宋" w:cs="仿宋"/>
          <w:i w:val="0"/>
          <w:caps w:val="0"/>
          <w:color w:val="666666"/>
          <w:spacing w:val="0"/>
          <w:sz w:val="32"/>
          <w:szCs w:val="32"/>
          <w:shd w:val="clear" w:color="auto" w:fill="FFFFFF"/>
          <w:lang w:eastAsia="zh-CN"/>
        </w:rPr>
        <w:t>局</w:t>
      </w:r>
      <w:r>
        <w:rPr>
          <w:rFonts w:hint="default" w:ascii="仿宋" w:hAnsi="仿宋" w:eastAsia="仿宋" w:cs="仿宋"/>
          <w:i w:val="0"/>
          <w:caps w:val="0"/>
          <w:color w:val="666666"/>
          <w:spacing w:val="0"/>
          <w:sz w:val="32"/>
          <w:szCs w:val="32"/>
          <w:shd w:val="clear" w:color="auto" w:fill="FFFFFF"/>
        </w:rPr>
        <w:t>负责人同意，可复制使用，依法应当保密的除外。</w:t>
      </w:r>
      <w:r>
        <w:rPr>
          <w:rFonts w:hint="eastAsia"/>
          <w:color w:val="666666"/>
          <w:sz w:val="21"/>
          <w:szCs w:val="21"/>
          <w:lang w:val="en-US" w:eastAsia="zh-CN"/>
        </w:rPr>
        <w:t xml:space="preserve">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color w:val="666666"/>
          <w:sz w:val="21"/>
          <w:szCs w:val="21"/>
        </w:rPr>
      </w:pPr>
      <w:r>
        <w:rPr>
          <w:rFonts w:hint="eastAsia"/>
          <w:color w:val="666666"/>
          <w:sz w:val="21"/>
          <w:szCs w:val="21"/>
          <w:lang w:val="en-US" w:eastAsia="zh-CN"/>
        </w:rPr>
        <w:t xml:space="preserve"> </w:t>
      </w:r>
      <w:r>
        <w:rPr>
          <w:rFonts w:hint="eastAsia" w:ascii="仿宋" w:hAnsi="仿宋" w:eastAsia="仿宋" w:cs="仿宋"/>
          <w:i w:val="0"/>
          <w:caps w:val="0"/>
          <w:color w:val="666666"/>
          <w:spacing w:val="0"/>
          <w:sz w:val="32"/>
          <w:szCs w:val="32"/>
          <w:shd w:val="clear" w:color="auto" w:fill="FFFFFF"/>
        </w:rPr>
        <w:t>行政执法人员违反本</w:t>
      </w:r>
      <w:r>
        <w:rPr>
          <w:rFonts w:hint="eastAsia" w:ascii="仿宋" w:hAnsi="仿宋" w:eastAsia="仿宋" w:cs="仿宋"/>
          <w:i w:val="0"/>
          <w:caps w:val="0"/>
          <w:color w:val="666666"/>
          <w:spacing w:val="0"/>
          <w:sz w:val="32"/>
          <w:szCs w:val="32"/>
          <w:shd w:val="clear" w:color="auto" w:fill="FFFFFF"/>
          <w:lang w:eastAsia="zh-CN"/>
        </w:rPr>
        <w:t>细则</w:t>
      </w:r>
      <w:bookmarkStart w:id="0" w:name="_GoBack"/>
      <w:bookmarkEnd w:id="0"/>
      <w:r>
        <w:rPr>
          <w:rFonts w:hint="eastAsia" w:ascii="仿宋" w:hAnsi="仿宋" w:eastAsia="仿宋" w:cs="仿宋"/>
          <w:i w:val="0"/>
          <w:caps w:val="0"/>
          <w:color w:val="666666"/>
          <w:spacing w:val="0"/>
          <w:sz w:val="32"/>
          <w:szCs w:val="32"/>
          <w:shd w:val="clear" w:color="auto" w:fill="FFFFFF"/>
        </w:rPr>
        <w:t>规定的，由部门负责人责令限期改正；造成严重后果的，依照有关法律法规和规章的规定处理。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center"/>
        <w:rPr>
          <w:rFonts w:hint="eastAsia" w:ascii="黑体" w:hAnsi="宋体" w:eastAsia="黑体" w:cs="黑体"/>
          <w:i w:val="0"/>
          <w:caps w:val="0"/>
          <w:color w:val="666666"/>
          <w:spacing w:val="0"/>
          <w:sz w:val="32"/>
          <w:szCs w:val="32"/>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jc w:val="center"/>
        <w:rPr>
          <w:color w:val="666666"/>
          <w:sz w:val="21"/>
          <w:szCs w:val="21"/>
        </w:rPr>
      </w:pPr>
      <w:r>
        <w:rPr>
          <w:rFonts w:hint="eastAsia" w:ascii="黑体" w:hAnsi="宋体" w:eastAsia="黑体" w:cs="黑体"/>
          <w:i w:val="0"/>
          <w:caps w:val="0"/>
          <w:color w:val="666666"/>
          <w:spacing w:val="0"/>
          <w:sz w:val="32"/>
          <w:szCs w:val="32"/>
          <w:shd w:val="clear" w:color="auto" w:fill="FFFFFF"/>
        </w:rPr>
        <w:t>第七章 附则</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wordWrap w:val="0"/>
        <w:spacing w:before="0" w:beforeAutospacing="0" w:after="0" w:afterAutospacing="0" w:line="420" w:lineRule="atLeast"/>
        <w:ind w:right="0" w:rightChars="0"/>
        <w:jc w:val="both"/>
        <w:rPr>
          <w:color w:val="666666"/>
          <w:sz w:val="21"/>
          <w:szCs w:val="21"/>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firstLine="737" w:firstLineChars="0"/>
        <w:jc w:val="both"/>
        <w:rPr>
          <w:rFonts w:hint="default" w:ascii="黑体" w:hAnsi="黑体" w:eastAsia="黑体" w:cs="黑体"/>
          <w:b w:val="0"/>
          <w:bCs w:val="0"/>
          <w:sz w:val="32"/>
          <w:szCs w:val="32"/>
          <w:lang w:val="en-US" w:eastAsia="zh-CN"/>
        </w:rPr>
      </w:pPr>
      <w:r>
        <w:rPr>
          <w:rFonts w:hint="eastAsia"/>
          <w:color w:val="666666"/>
          <w:sz w:val="21"/>
          <w:szCs w:val="21"/>
          <w:lang w:val="en-US" w:eastAsia="zh-CN"/>
        </w:rPr>
        <w:t xml:space="preserve"> </w:t>
      </w:r>
      <w:r>
        <w:rPr>
          <w:rFonts w:hint="eastAsia" w:ascii="仿宋" w:hAnsi="仿宋" w:eastAsia="仿宋" w:cs="仿宋"/>
          <w:i w:val="0"/>
          <w:caps w:val="0"/>
          <w:color w:val="333333"/>
          <w:spacing w:val="0"/>
          <w:sz w:val="32"/>
          <w:szCs w:val="32"/>
          <w:lang w:eastAsia="zh-CN"/>
        </w:rPr>
        <w:t>本细则自发布之日起施行。</w:t>
      </w:r>
    </w:p>
    <w:p>
      <w:p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自治区药品监督管理局行政执法全过程记录事项清单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（行政检查、行政处罚、行政强制音视频记录）</w:t>
      </w:r>
    </w:p>
    <w:tbl>
      <w:tblPr>
        <w:tblStyle w:val="6"/>
        <w:tblW w:w="13958" w:type="dxa"/>
        <w:tblCellSpacing w:w="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1640"/>
        <w:gridCol w:w="1197"/>
        <w:gridCol w:w="1109"/>
        <w:gridCol w:w="1080"/>
        <w:gridCol w:w="923"/>
        <w:gridCol w:w="1339"/>
        <w:gridCol w:w="3639"/>
        <w:gridCol w:w="1463"/>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blCellSpacing w:w="0" w:type="dxa"/>
        </w:trPr>
        <w:tc>
          <w:tcPr>
            <w:tcW w:w="5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序号</w:t>
            </w:r>
          </w:p>
        </w:tc>
        <w:tc>
          <w:tcPr>
            <w:tcW w:w="164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执法事项</w:t>
            </w:r>
          </w:p>
        </w:tc>
        <w:tc>
          <w:tcPr>
            <w:tcW w:w="1197"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记录</w:t>
            </w:r>
          </w:p>
          <w:p>
            <w:pPr>
              <w:jc w:val="center"/>
              <w:rPr>
                <w:rFonts w:hint="eastAsia" w:ascii="仿宋" w:hAnsi="仿宋" w:eastAsia="仿宋" w:cs="仿宋"/>
                <w:sz w:val="24"/>
              </w:rPr>
            </w:pPr>
            <w:r>
              <w:rPr>
                <w:rFonts w:hint="eastAsia" w:ascii="仿宋" w:hAnsi="仿宋" w:eastAsia="仿宋" w:cs="仿宋"/>
                <w:sz w:val="24"/>
                <w:lang w:val="en-US" w:eastAsia="zh-CN"/>
              </w:rPr>
              <w:t>环节</w:t>
            </w:r>
          </w:p>
        </w:tc>
        <w:tc>
          <w:tcPr>
            <w:tcW w:w="110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记录方式</w:t>
            </w:r>
          </w:p>
        </w:tc>
        <w:tc>
          <w:tcPr>
            <w:tcW w:w="108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记录场合</w:t>
            </w:r>
          </w:p>
        </w:tc>
        <w:tc>
          <w:tcPr>
            <w:tcW w:w="923"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记录人</w:t>
            </w:r>
          </w:p>
        </w:tc>
        <w:tc>
          <w:tcPr>
            <w:tcW w:w="1339"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开始记录</w:t>
            </w:r>
          </w:p>
          <w:p>
            <w:pPr>
              <w:jc w:val="center"/>
              <w:rPr>
                <w:rFonts w:hint="eastAsia" w:ascii="仿宋" w:hAnsi="仿宋" w:eastAsia="仿宋" w:cs="仿宋"/>
                <w:sz w:val="24"/>
              </w:rPr>
            </w:pPr>
            <w:r>
              <w:rPr>
                <w:rFonts w:hint="eastAsia" w:ascii="仿宋" w:hAnsi="仿宋" w:eastAsia="仿宋" w:cs="仿宋"/>
                <w:sz w:val="24"/>
                <w:lang w:val="en-US" w:eastAsia="zh-CN"/>
              </w:rPr>
              <w:t>时间</w:t>
            </w:r>
          </w:p>
        </w:tc>
        <w:tc>
          <w:tcPr>
            <w:tcW w:w="36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记录过程</w:t>
            </w:r>
          </w:p>
        </w:tc>
        <w:tc>
          <w:tcPr>
            <w:tcW w:w="146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结束记录</w:t>
            </w:r>
          </w:p>
          <w:p>
            <w:pPr>
              <w:jc w:val="center"/>
              <w:rPr>
                <w:rFonts w:hint="eastAsia" w:ascii="仿宋" w:hAnsi="仿宋" w:eastAsia="仿宋" w:cs="仿宋"/>
                <w:sz w:val="24"/>
              </w:rPr>
            </w:pPr>
            <w:r>
              <w:rPr>
                <w:rFonts w:hint="eastAsia" w:ascii="仿宋" w:hAnsi="仿宋" w:eastAsia="仿宋" w:cs="仿宋"/>
                <w:sz w:val="24"/>
                <w:lang w:val="en-US" w:eastAsia="zh-CN"/>
              </w:rPr>
              <w:t>时间</w:t>
            </w:r>
          </w:p>
        </w:tc>
        <w:tc>
          <w:tcPr>
            <w:tcW w:w="102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blCellSpacing w:w="0" w:type="dxa"/>
        </w:trPr>
        <w:tc>
          <w:tcPr>
            <w:tcW w:w="5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1</w:t>
            </w:r>
          </w:p>
        </w:tc>
        <w:tc>
          <w:tcPr>
            <w:tcW w:w="1640"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现场检查、</w:t>
            </w:r>
          </w:p>
          <w:p>
            <w:pPr>
              <w:jc w:val="center"/>
              <w:rPr>
                <w:rFonts w:hint="eastAsia" w:ascii="仿宋" w:hAnsi="仿宋" w:eastAsia="仿宋" w:cs="仿宋"/>
                <w:sz w:val="24"/>
              </w:rPr>
            </w:pPr>
            <w:r>
              <w:rPr>
                <w:rFonts w:hint="eastAsia" w:ascii="仿宋" w:hAnsi="仿宋" w:eastAsia="仿宋" w:cs="仿宋"/>
                <w:sz w:val="24"/>
                <w:lang w:val="en-US" w:eastAsia="zh-CN"/>
              </w:rPr>
              <w:t>监督检查</w:t>
            </w:r>
          </w:p>
        </w:tc>
        <w:tc>
          <w:tcPr>
            <w:tcW w:w="1197"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现场检查、监督检查全过程</w:t>
            </w:r>
          </w:p>
        </w:tc>
        <w:tc>
          <w:tcPr>
            <w:tcW w:w="110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录音，录像，照相</w:t>
            </w:r>
          </w:p>
        </w:tc>
        <w:tc>
          <w:tcPr>
            <w:tcW w:w="108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检查场所</w:t>
            </w:r>
          </w:p>
        </w:tc>
        <w:tc>
          <w:tcPr>
            <w:tcW w:w="92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检查</w:t>
            </w:r>
          </w:p>
          <w:p>
            <w:pPr>
              <w:jc w:val="center"/>
              <w:rPr>
                <w:rFonts w:hint="eastAsia" w:ascii="仿宋" w:hAnsi="仿宋" w:eastAsia="仿宋" w:cs="仿宋"/>
                <w:sz w:val="24"/>
              </w:rPr>
            </w:pPr>
            <w:r>
              <w:rPr>
                <w:rFonts w:hint="eastAsia" w:ascii="仿宋" w:hAnsi="仿宋" w:eastAsia="仿宋" w:cs="仿宋"/>
                <w:sz w:val="24"/>
                <w:lang w:val="en-US" w:eastAsia="zh-CN"/>
              </w:rPr>
              <w:t>人员</w:t>
            </w:r>
          </w:p>
        </w:tc>
        <w:tc>
          <w:tcPr>
            <w:tcW w:w="13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进入检查场所</w:t>
            </w:r>
          </w:p>
        </w:tc>
        <w:tc>
          <w:tcPr>
            <w:tcW w:w="36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记录检查全过程；记录检查环境、设施、等详细情况。</w:t>
            </w:r>
          </w:p>
        </w:tc>
        <w:tc>
          <w:tcPr>
            <w:tcW w:w="146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离开检查</w:t>
            </w:r>
          </w:p>
          <w:p>
            <w:pPr>
              <w:jc w:val="center"/>
              <w:rPr>
                <w:rFonts w:hint="eastAsia" w:ascii="仿宋" w:hAnsi="仿宋" w:eastAsia="仿宋" w:cs="仿宋"/>
                <w:sz w:val="24"/>
              </w:rPr>
            </w:pPr>
            <w:r>
              <w:rPr>
                <w:rFonts w:hint="eastAsia" w:ascii="仿宋" w:hAnsi="仿宋" w:eastAsia="仿宋" w:cs="仿宋"/>
                <w:sz w:val="24"/>
                <w:lang w:val="en-US" w:eastAsia="zh-CN"/>
              </w:rPr>
              <w:t>场所</w:t>
            </w:r>
          </w:p>
        </w:tc>
        <w:tc>
          <w:tcPr>
            <w:tcW w:w="102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blCellSpacing w:w="0" w:type="dxa"/>
        </w:trPr>
        <w:tc>
          <w:tcPr>
            <w:tcW w:w="5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2</w:t>
            </w:r>
          </w:p>
        </w:tc>
        <w:tc>
          <w:tcPr>
            <w:tcW w:w="164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询问笔录</w:t>
            </w:r>
          </w:p>
        </w:tc>
        <w:tc>
          <w:tcPr>
            <w:tcW w:w="1197"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询问笔录全过程</w:t>
            </w:r>
          </w:p>
        </w:tc>
        <w:tc>
          <w:tcPr>
            <w:tcW w:w="110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录音，录像或视频监控</w:t>
            </w:r>
          </w:p>
        </w:tc>
        <w:tc>
          <w:tcPr>
            <w:tcW w:w="108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询问场所</w:t>
            </w:r>
          </w:p>
        </w:tc>
        <w:tc>
          <w:tcPr>
            <w:tcW w:w="92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检查</w:t>
            </w:r>
          </w:p>
          <w:p>
            <w:pPr>
              <w:jc w:val="center"/>
              <w:rPr>
                <w:rFonts w:hint="eastAsia" w:ascii="仿宋" w:hAnsi="仿宋" w:eastAsia="仿宋" w:cs="仿宋"/>
                <w:sz w:val="24"/>
              </w:rPr>
            </w:pPr>
            <w:r>
              <w:rPr>
                <w:rFonts w:hint="eastAsia" w:ascii="仿宋" w:hAnsi="仿宋" w:eastAsia="仿宋" w:cs="仿宋"/>
                <w:sz w:val="24"/>
                <w:lang w:val="en-US" w:eastAsia="zh-CN"/>
              </w:rPr>
              <w:t>人员</w:t>
            </w:r>
          </w:p>
        </w:tc>
        <w:tc>
          <w:tcPr>
            <w:tcW w:w="13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开始询问</w:t>
            </w:r>
          </w:p>
        </w:tc>
        <w:tc>
          <w:tcPr>
            <w:tcW w:w="36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记录询问笔录全过程；记录被询问人具体陈述内容。</w:t>
            </w:r>
          </w:p>
        </w:tc>
        <w:tc>
          <w:tcPr>
            <w:tcW w:w="1463"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结束询问</w:t>
            </w:r>
          </w:p>
        </w:tc>
        <w:tc>
          <w:tcPr>
            <w:tcW w:w="102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blCellSpacing w:w="0" w:type="dxa"/>
        </w:trPr>
        <w:tc>
          <w:tcPr>
            <w:tcW w:w="5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3</w:t>
            </w:r>
          </w:p>
        </w:tc>
        <w:tc>
          <w:tcPr>
            <w:tcW w:w="164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查封扣押</w:t>
            </w:r>
          </w:p>
        </w:tc>
        <w:tc>
          <w:tcPr>
            <w:tcW w:w="1197"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查封、扣押全过程</w:t>
            </w:r>
          </w:p>
        </w:tc>
        <w:tc>
          <w:tcPr>
            <w:tcW w:w="110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录音，录像，照相</w:t>
            </w:r>
          </w:p>
        </w:tc>
        <w:tc>
          <w:tcPr>
            <w:tcW w:w="108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查封扣押场所</w:t>
            </w:r>
          </w:p>
        </w:tc>
        <w:tc>
          <w:tcPr>
            <w:tcW w:w="92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检查</w:t>
            </w:r>
          </w:p>
          <w:p>
            <w:pPr>
              <w:jc w:val="center"/>
              <w:rPr>
                <w:rFonts w:hint="eastAsia" w:ascii="仿宋" w:hAnsi="仿宋" w:eastAsia="仿宋" w:cs="仿宋"/>
                <w:sz w:val="24"/>
              </w:rPr>
            </w:pPr>
            <w:r>
              <w:rPr>
                <w:rFonts w:hint="eastAsia" w:ascii="仿宋" w:hAnsi="仿宋" w:eastAsia="仿宋" w:cs="仿宋"/>
                <w:sz w:val="24"/>
                <w:lang w:val="en-US" w:eastAsia="zh-CN"/>
              </w:rPr>
              <w:t>人员</w:t>
            </w:r>
          </w:p>
        </w:tc>
        <w:tc>
          <w:tcPr>
            <w:tcW w:w="13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进入查封扣押场所</w:t>
            </w:r>
          </w:p>
        </w:tc>
        <w:tc>
          <w:tcPr>
            <w:tcW w:w="36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记录查封、扣押全过程；记录查封扣押的物品详细情况。</w:t>
            </w:r>
          </w:p>
        </w:tc>
        <w:tc>
          <w:tcPr>
            <w:tcW w:w="146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离开查封</w:t>
            </w:r>
          </w:p>
          <w:p>
            <w:pPr>
              <w:jc w:val="center"/>
              <w:rPr>
                <w:rFonts w:hint="eastAsia" w:ascii="仿宋" w:hAnsi="仿宋" w:eastAsia="仿宋" w:cs="仿宋"/>
                <w:sz w:val="24"/>
              </w:rPr>
            </w:pPr>
            <w:r>
              <w:rPr>
                <w:rFonts w:hint="eastAsia" w:ascii="仿宋" w:hAnsi="仿宋" w:eastAsia="仿宋" w:cs="仿宋"/>
                <w:sz w:val="24"/>
                <w:lang w:val="en-US" w:eastAsia="zh-CN"/>
              </w:rPr>
              <w:t>扣押场所</w:t>
            </w:r>
          </w:p>
        </w:tc>
        <w:tc>
          <w:tcPr>
            <w:tcW w:w="102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blCellSpacing w:w="0" w:type="dxa"/>
        </w:trPr>
        <w:tc>
          <w:tcPr>
            <w:tcW w:w="5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4</w:t>
            </w:r>
          </w:p>
        </w:tc>
        <w:tc>
          <w:tcPr>
            <w:tcW w:w="164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解除查封扣押</w:t>
            </w:r>
          </w:p>
        </w:tc>
        <w:tc>
          <w:tcPr>
            <w:tcW w:w="1197"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解除查封扣押全过程</w:t>
            </w:r>
          </w:p>
        </w:tc>
        <w:tc>
          <w:tcPr>
            <w:tcW w:w="110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录音，录像，照相</w:t>
            </w:r>
          </w:p>
        </w:tc>
        <w:tc>
          <w:tcPr>
            <w:tcW w:w="108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查封扣押场所</w:t>
            </w:r>
          </w:p>
        </w:tc>
        <w:tc>
          <w:tcPr>
            <w:tcW w:w="92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检查</w:t>
            </w:r>
          </w:p>
          <w:p>
            <w:pPr>
              <w:jc w:val="center"/>
              <w:rPr>
                <w:rFonts w:hint="eastAsia" w:ascii="仿宋" w:hAnsi="仿宋" w:eastAsia="仿宋" w:cs="仿宋"/>
                <w:sz w:val="24"/>
              </w:rPr>
            </w:pPr>
            <w:r>
              <w:rPr>
                <w:rFonts w:hint="eastAsia" w:ascii="仿宋" w:hAnsi="仿宋" w:eastAsia="仿宋" w:cs="仿宋"/>
                <w:sz w:val="24"/>
                <w:lang w:val="en-US" w:eastAsia="zh-CN"/>
              </w:rPr>
              <w:t>人员</w:t>
            </w:r>
          </w:p>
        </w:tc>
        <w:tc>
          <w:tcPr>
            <w:tcW w:w="13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进入查封扣押场所</w:t>
            </w:r>
          </w:p>
        </w:tc>
        <w:tc>
          <w:tcPr>
            <w:tcW w:w="36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记录解除查封、扣押全过程；记录解除查封扣押物品详细情况。</w:t>
            </w:r>
          </w:p>
        </w:tc>
        <w:tc>
          <w:tcPr>
            <w:tcW w:w="146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离开查封</w:t>
            </w:r>
          </w:p>
          <w:p>
            <w:pPr>
              <w:jc w:val="center"/>
              <w:rPr>
                <w:rFonts w:hint="eastAsia" w:ascii="仿宋" w:hAnsi="仿宋" w:eastAsia="仿宋" w:cs="仿宋"/>
                <w:sz w:val="24"/>
              </w:rPr>
            </w:pPr>
            <w:r>
              <w:rPr>
                <w:rFonts w:hint="eastAsia" w:ascii="仿宋" w:hAnsi="仿宋" w:eastAsia="仿宋" w:cs="仿宋"/>
                <w:sz w:val="24"/>
                <w:lang w:val="en-US" w:eastAsia="zh-CN"/>
              </w:rPr>
              <w:t>扣押场所</w:t>
            </w:r>
          </w:p>
        </w:tc>
        <w:tc>
          <w:tcPr>
            <w:tcW w:w="102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blCellSpacing w:w="0" w:type="dxa"/>
        </w:trPr>
        <w:tc>
          <w:tcPr>
            <w:tcW w:w="539"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64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文书送达</w:t>
            </w:r>
          </w:p>
        </w:tc>
        <w:tc>
          <w:tcPr>
            <w:tcW w:w="1197"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文书送达全过程</w:t>
            </w:r>
          </w:p>
        </w:tc>
        <w:tc>
          <w:tcPr>
            <w:tcW w:w="110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录像或视频监控，录音</w:t>
            </w:r>
          </w:p>
        </w:tc>
        <w:tc>
          <w:tcPr>
            <w:tcW w:w="1080"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文书送达场所</w:t>
            </w:r>
          </w:p>
        </w:tc>
        <w:tc>
          <w:tcPr>
            <w:tcW w:w="923"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检查</w:t>
            </w:r>
          </w:p>
          <w:p>
            <w:pPr>
              <w:jc w:val="center"/>
              <w:rPr>
                <w:rFonts w:hint="eastAsia" w:ascii="仿宋" w:hAnsi="仿宋" w:eastAsia="仿宋" w:cs="仿宋"/>
                <w:sz w:val="24"/>
              </w:rPr>
            </w:pPr>
            <w:r>
              <w:rPr>
                <w:rFonts w:hint="eastAsia" w:ascii="仿宋" w:hAnsi="仿宋" w:eastAsia="仿宋" w:cs="仿宋"/>
                <w:sz w:val="24"/>
                <w:lang w:val="en-US" w:eastAsia="zh-CN"/>
              </w:rPr>
              <w:t>人员</w:t>
            </w:r>
          </w:p>
        </w:tc>
        <w:tc>
          <w:tcPr>
            <w:tcW w:w="13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到达文书送达地点</w:t>
            </w:r>
          </w:p>
        </w:tc>
        <w:tc>
          <w:tcPr>
            <w:tcW w:w="363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记录文书送达全过程，及受送达人签收情况。</w:t>
            </w:r>
          </w:p>
        </w:tc>
        <w:tc>
          <w:tcPr>
            <w:tcW w:w="1463"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受送达人接受全部文书</w:t>
            </w:r>
          </w:p>
        </w:tc>
        <w:tc>
          <w:tcPr>
            <w:tcW w:w="1029"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blCellSpacing w:w="0" w:type="dxa"/>
        </w:trPr>
        <w:tc>
          <w:tcPr>
            <w:tcW w:w="13958" w:type="dxa"/>
            <w:gridSpan w:val="10"/>
            <w:noWrap w:val="0"/>
            <w:vAlign w:val="center"/>
          </w:tcPr>
          <w:p>
            <w:pPr>
              <w:ind w:firstLine="480" w:firstLineChars="200"/>
              <w:jc w:val="both"/>
              <w:rPr>
                <w:rFonts w:hint="eastAsia" w:ascii="仿宋" w:hAnsi="仿宋" w:eastAsia="仿宋" w:cs="仿宋"/>
                <w:sz w:val="24"/>
                <w:lang w:val="en-US" w:eastAsia="zh-CN"/>
              </w:rPr>
            </w:pPr>
            <w:r>
              <w:rPr>
                <w:rFonts w:hint="eastAsia" w:ascii="仿宋" w:hAnsi="仿宋" w:eastAsia="仿宋" w:cs="仿宋"/>
                <w:sz w:val="24"/>
                <w:lang w:val="en-US" w:eastAsia="zh-CN"/>
              </w:rPr>
              <w:t>以上事项，</w:t>
            </w:r>
            <w:r>
              <w:rPr>
                <w:rFonts w:hint="default" w:ascii="仿宋" w:hAnsi="仿宋" w:eastAsia="仿宋" w:cs="仿宋"/>
                <w:sz w:val="24"/>
                <w:lang w:val="en-US" w:eastAsia="zh-CN"/>
              </w:rPr>
              <w:t>对文字记录能够全面有效记录执法行为的，可以不进行音像记录。</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E1AF7"/>
    <w:multiLevelType w:val="singleLevel"/>
    <w:tmpl w:val="97CE1AF7"/>
    <w:lvl w:ilvl="0" w:tentative="0">
      <w:start w:val="1"/>
      <w:numFmt w:val="chineseCounting"/>
      <w:suff w:val="space"/>
      <w:lvlText w:val="第%1条"/>
      <w:lvlJc w:val="left"/>
      <w:pPr>
        <w:tabs>
          <w:tab w:val="left" w:pos="0"/>
        </w:tabs>
        <w:ind w:firstLine="737"/>
      </w:pPr>
      <w:rPr>
        <w:rFonts w:hint="eastAsia" w:eastAsia="黑体"/>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F2C16"/>
    <w:rsid w:val="00E3077C"/>
    <w:rsid w:val="0389243E"/>
    <w:rsid w:val="0443400B"/>
    <w:rsid w:val="0E5624F0"/>
    <w:rsid w:val="109438BD"/>
    <w:rsid w:val="10D40155"/>
    <w:rsid w:val="14AF2C16"/>
    <w:rsid w:val="16635E01"/>
    <w:rsid w:val="16BD6C05"/>
    <w:rsid w:val="1AE940EA"/>
    <w:rsid w:val="1E6B3B16"/>
    <w:rsid w:val="227706B0"/>
    <w:rsid w:val="25D005C5"/>
    <w:rsid w:val="279E67D2"/>
    <w:rsid w:val="27C56F0E"/>
    <w:rsid w:val="2A7608E5"/>
    <w:rsid w:val="2AFC03B5"/>
    <w:rsid w:val="2E5F5D5E"/>
    <w:rsid w:val="30045CB7"/>
    <w:rsid w:val="306F3C91"/>
    <w:rsid w:val="329E0F26"/>
    <w:rsid w:val="34905E8E"/>
    <w:rsid w:val="35B33592"/>
    <w:rsid w:val="399C5E3B"/>
    <w:rsid w:val="3B6F2DE3"/>
    <w:rsid w:val="3C864217"/>
    <w:rsid w:val="3F154963"/>
    <w:rsid w:val="40B336DD"/>
    <w:rsid w:val="414614EC"/>
    <w:rsid w:val="42664BAF"/>
    <w:rsid w:val="5213016F"/>
    <w:rsid w:val="52823FF9"/>
    <w:rsid w:val="53215AAC"/>
    <w:rsid w:val="56216065"/>
    <w:rsid w:val="567C5875"/>
    <w:rsid w:val="58735FD7"/>
    <w:rsid w:val="59E038FF"/>
    <w:rsid w:val="5B060EA3"/>
    <w:rsid w:val="5B7A65A9"/>
    <w:rsid w:val="5EE876E7"/>
    <w:rsid w:val="5F2B23F9"/>
    <w:rsid w:val="5F461DF8"/>
    <w:rsid w:val="612B7842"/>
    <w:rsid w:val="61E36081"/>
    <w:rsid w:val="63C27B7F"/>
    <w:rsid w:val="6ABB1C39"/>
    <w:rsid w:val="6C7828BB"/>
    <w:rsid w:val="733F337D"/>
    <w:rsid w:val="74247B7B"/>
    <w:rsid w:val="75163E3A"/>
    <w:rsid w:val="79B246F7"/>
    <w:rsid w:val="7EA0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2019-08-30T06:53:00Z</dcterms:created>
  <dc:creator>逍遥游</dc:creator>
  <cp:lastModifiedBy>逍遥游</cp:lastModifiedBy>
  <dcterms:modified xsi:type="dcterms:W3CDTF">2019-11-08T01:34:02Z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