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Autospacing="0" w:afterAutospacing="0" w:line="600" w:lineRule="exact"/>
        <w:jc w:val="center"/>
        <w:rPr>
          <w:rFonts w:hint="eastAsia" w:ascii="Times New Roman" w:hAnsi="Times New Roman" w:eastAsia="方正小标宋简体"/>
          <w:b w:val="0"/>
          <w:sz w:val="44"/>
          <w:szCs w:val="44"/>
          <w:lang w:eastAsia="zh-CN"/>
        </w:rPr>
      </w:pPr>
      <w:r>
        <w:rPr>
          <w:rFonts w:hint="eastAsia" w:ascii="Times New Roman" w:hAnsi="Times New Roman" w:eastAsia="方正小标宋简体"/>
          <w:b w:val="0"/>
          <w:sz w:val="44"/>
          <w:szCs w:val="44"/>
          <w:lang w:val="en-US" w:eastAsia="zh-CN"/>
        </w:rPr>
        <w:t xml:space="preserve"> 《</w:t>
      </w:r>
      <w:r>
        <w:rPr>
          <w:rFonts w:hint="default" w:ascii="Times New Roman" w:hAnsi="Times New Roman" w:eastAsia="方正小标宋简体"/>
          <w:b w:val="0"/>
          <w:sz w:val="44"/>
          <w:szCs w:val="44"/>
        </w:rPr>
        <w:t>宁夏回族自治区药品检查管理办法实施细则</w:t>
      </w:r>
      <w:r>
        <w:rPr>
          <w:rFonts w:hint="eastAsia" w:ascii="Times New Roman" w:hAnsi="Times New Roman" w:eastAsia="方正小标宋简体"/>
          <w:b w:val="0"/>
          <w:sz w:val="44"/>
          <w:szCs w:val="44"/>
          <w:lang w:val="en-US" w:eastAsia="zh-CN"/>
        </w:rPr>
        <w:t>》</w:t>
      </w:r>
      <w:r>
        <w:rPr>
          <w:rFonts w:hint="eastAsia" w:ascii="Times New Roman" w:hAnsi="Times New Roman" w:eastAsia="方正小标宋简体"/>
          <w:b w:val="0"/>
          <w:sz w:val="44"/>
          <w:szCs w:val="44"/>
          <w:lang w:eastAsia="zh-CN"/>
        </w:rPr>
        <w:t>解读</w:t>
      </w:r>
    </w:p>
    <w:p>
      <w:pPr>
        <w:spacing w:line="600" w:lineRule="exact"/>
        <w:rPr>
          <w:rFonts w:ascii="Times New Roman" w:hAnsi="Times New Roman" w:eastAsia="仿宋_GB2312"/>
          <w:sz w:val="32"/>
          <w:szCs w:val="32"/>
        </w:rPr>
      </w:pPr>
    </w:p>
    <w:p>
      <w:pPr>
        <w:spacing w:line="600" w:lineRule="exact"/>
        <w:ind w:firstLine="642"/>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一、</w:t>
      </w:r>
      <w:r>
        <w:rPr>
          <w:rFonts w:hint="eastAsia" w:ascii="Times New Roman" w:hAnsi="Times New Roman" w:eastAsia="黑体"/>
          <w:bCs/>
          <w:color w:val="000000"/>
          <w:kern w:val="0"/>
          <w:sz w:val="32"/>
          <w:szCs w:val="32"/>
          <w:lang w:eastAsia="zh-CN"/>
        </w:rPr>
        <w:t>制定</w:t>
      </w:r>
      <w:r>
        <w:rPr>
          <w:rFonts w:ascii="Times New Roman" w:hAnsi="Times New Roman" w:eastAsia="黑体"/>
          <w:bCs/>
          <w:color w:val="000000"/>
          <w:kern w:val="0"/>
          <w:sz w:val="32"/>
          <w:szCs w:val="32"/>
        </w:rPr>
        <w:t>背景</w:t>
      </w:r>
    </w:p>
    <w:p>
      <w:pPr>
        <w:spacing w:line="600" w:lineRule="exact"/>
        <w:ind w:firstLine="640"/>
        <w:rPr>
          <w:rFonts w:hint="eastAsia" w:ascii="CESI仿宋-GB13000" w:hAnsi="CESI仿宋-GB13000" w:eastAsia="CESI仿宋-GB13000" w:cs="CESI仿宋-GB13000"/>
          <w:bCs/>
          <w:color w:val="000000"/>
          <w:kern w:val="0"/>
          <w:sz w:val="32"/>
          <w:szCs w:val="32"/>
        </w:rPr>
      </w:pPr>
      <w:r>
        <w:rPr>
          <w:rFonts w:hint="eastAsia" w:ascii="CESI仿宋-GB13000" w:hAnsi="CESI仿宋-GB13000" w:eastAsia="CESI仿宋-GB13000" w:cs="CESI仿宋-GB13000"/>
          <w:bCs/>
          <w:color w:val="000000"/>
          <w:kern w:val="0"/>
          <w:sz w:val="32"/>
          <w:szCs w:val="32"/>
        </w:rPr>
        <w:t xml:space="preserve"> 2021年5月24日，国家药监局印发《药品检查管理办法（试行）》</w:t>
      </w:r>
      <w:r>
        <w:rPr>
          <w:rFonts w:hint="eastAsia" w:ascii="CESI仿宋-GB13000" w:hAnsi="CESI仿宋-GB13000" w:eastAsia="CESI仿宋-GB13000" w:cs="CESI仿宋-GB13000"/>
          <w:bCs/>
          <w:color w:val="000000"/>
          <w:kern w:val="0"/>
          <w:sz w:val="32"/>
          <w:szCs w:val="32"/>
          <w:lang w:eastAsia="zh-CN"/>
        </w:rPr>
        <w:t>（</w:t>
      </w:r>
      <w:r>
        <w:rPr>
          <w:rFonts w:hint="eastAsia" w:ascii="CESI仿宋-GB13000" w:hAnsi="CESI仿宋-GB13000" w:eastAsia="CESI仿宋-GB13000" w:cs="CESI仿宋-GB13000"/>
          <w:bCs/>
          <w:color w:val="000000"/>
          <w:kern w:val="0"/>
          <w:sz w:val="32"/>
          <w:szCs w:val="32"/>
        </w:rPr>
        <w:t>国药监药管〔2021〕31号</w:t>
      </w:r>
      <w:r>
        <w:rPr>
          <w:rFonts w:hint="eastAsia" w:ascii="CESI仿宋-GB13000" w:hAnsi="CESI仿宋-GB13000" w:eastAsia="CESI仿宋-GB13000" w:cs="CESI仿宋-GB13000"/>
          <w:bCs/>
          <w:color w:val="000000"/>
          <w:kern w:val="0"/>
          <w:sz w:val="32"/>
          <w:szCs w:val="32"/>
          <w:lang w:eastAsia="zh-CN"/>
        </w:rPr>
        <w:t>），其中第六十九条明确要求，“各省级药品监督管理部门结合各地实际情况，依据本办法制定相应的实施细则”。《2022 年全区药品监管工作要点》（宁药监发〔2022〕6 号）将“制定我区《药品检查管理办法实施细则》”，列为</w:t>
      </w:r>
      <w:r>
        <w:rPr>
          <w:rFonts w:hint="eastAsia" w:ascii="CESI仿宋-GB13000" w:hAnsi="CESI仿宋-GB13000" w:eastAsia="CESI仿宋-GB13000" w:cs="CESI仿宋-GB13000"/>
          <w:bCs/>
          <w:color w:val="000000"/>
          <w:kern w:val="0"/>
          <w:sz w:val="32"/>
          <w:szCs w:val="32"/>
          <w:lang w:val="en-US" w:eastAsia="zh-CN"/>
        </w:rPr>
        <w:t>2022年</w:t>
      </w:r>
      <w:r>
        <w:rPr>
          <w:rFonts w:hint="eastAsia" w:ascii="CESI仿宋-GB13000" w:hAnsi="CESI仿宋-GB13000" w:eastAsia="CESI仿宋-GB13000" w:cs="CESI仿宋-GB13000"/>
          <w:bCs/>
          <w:color w:val="000000"/>
          <w:kern w:val="0"/>
          <w:sz w:val="32"/>
          <w:szCs w:val="32"/>
          <w:lang w:eastAsia="zh-CN"/>
        </w:rPr>
        <w:t>深入实施法规制度和标准体系创新工程的重要内容。《宁夏回族自治区药品检查管理办法实施细则》由自治区药监局组织相关业务处室结合我区药品检查工作实际起草，广泛征求局属事业单位、市县药品监管部门及社会各界的意见建议并修改完善，组织进行合法性审查，经20</w:t>
      </w:r>
      <w:r>
        <w:rPr>
          <w:rFonts w:hint="eastAsia" w:ascii="CESI仿宋-GB13000" w:hAnsi="CESI仿宋-GB13000" w:eastAsia="CESI仿宋-GB13000" w:cs="CESI仿宋-GB13000"/>
          <w:bCs/>
          <w:color w:val="000000"/>
          <w:kern w:val="0"/>
          <w:sz w:val="32"/>
          <w:szCs w:val="32"/>
          <w:lang w:val="en-US" w:eastAsia="zh-CN"/>
        </w:rPr>
        <w:t>22</w:t>
      </w:r>
      <w:r>
        <w:rPr>
          <w:rFonts w:hint="eastAsia" w:ascii="CESI仿宋-GB13000" w:hAnsi="CESI仿宋-GB13000" w:eastAsia="CESI仿宋-GB13000" w:cs="CESI仿宋-GB13000"/>
          <w:bCs/>
          <w:color w:val="000000"/>
          <w:kern w:val="0"/>
          <w:sz w:val="32"/>
          <w:szCs w:val="32"/>
          <w:lang w:eastAsia="zh-CN"/>
        </w:rPr>
        <w:t>年第</w:t>
      </w:r>
      <w:r>
        <w:rPr>
          <w:rFonts w:hint="eastAsia" w:ascii="CESI仿宋-GB13000" w:hAnsi="CESI仿宋-GB13000" w:eastAsia="CESI仿宋-GB13000" w:cs="CESI仿宋-GB13000"/>
          <w:bCs/>
          <w:color w:val="000000"/>
          <w:kern w:val="0"/>
          <w:sz w:val="32"/>
          <w:szCs w:val="32"/>
          <w:lang w:val="en-US" w:eastAsia="zh-CN"/>
        </w:rPr>
        <w:t>1</w:t>
      </w:r>
      <w:r>
        <w:rPr>
          <w:rFonts w:hint="eastAsia" w:ascii="CESI仿宋-GB13000" w:hAnsi="CESI仿宋-GB13000" w:eastAsia="CESI仿宋-GB13000" w:cs="CESI仿宋-GB13000"/>
          <w:bCs/>
          <w:color w:val="000000"/>
          <w:kern w:val="0"/>
          <w:sz w:val="32"/>
          <w:szCs w:val="32"/>
          <w:lang w:eastAsia="zh-CN"/>
        </w:rPr>
        <w:t>次局务会研究通过后印发实施</w:t>
      </w:r>
      <w:r>
        <w:rPr>
          <w:rFonts w:hint="eastAsia" w:ascii="CESI仿宋-GB13000" w:hAnsi="CESI仿宋-GB13000" w:eastAsia="CESI仿宋-GB13000" w:cs="CESI仿宋-GB13000"/>
          <w:color w:val="000000"/>
          <w:sz w:val="32"/>
          <w:szCs w:val="32"/>
        </w:rPr>
        <w:t>。</w:t>
      </w:r>
    </w:p>
    <w:p>
      <w:pPr>
        <w:spacing w:line="600" w:lineRule="exact"/>
        <w:ind w:firstLine="640"/>
        <w:rPr>
          <w:rFonts w:hint="eastAsia" w:ascii="Times New Roman" w:hAnsi="Times New Roman" w:eastAsia="黑体"/>
          <w:bCs/>
          <w:sz w:val="32"/>
          <w:szCs w:val="32"/>
          <w:shd w:val="clear" w:color="auto" w:fill="FFFFFF"/>
          <w:lang w:eastAsia="zh-CN"/>
        </w:rPr>
      </w:pPr>
      <w:r>
        <w:rPr>
          <w:rFonts w:ascii="Times New Roman" w:hAnsi="Times New Roman" w:eastAsia="黑体"/>
          <w:bCs/>
          <w:sz w:val="32"/>
          <w:szCs w:val="32"/>
          <w:shd w:val="clear" w:color="auto" w:fill="FFFFFF"/>
        </w:rPr>
        <w:t>二、</w:t>
      </w:r>
      <w:r>
        <w:rPr>
          <w:rFonts w:hint="eastAsia" w:ascii="Times New Roman" w:hAnsi="Times New Roman" w:eastAsia="黑体"/>
          <w:bCs/>
          <w:sz w:val="32"/>
          <w:szCs w:val="32"/>
          <w:shd w:val="clear" w:color="auto" w:fill="FFFFFF"/>
          <w:lang w:eastAsia="zh-CN"/>
        </w:rPr>
        <w:t>目的意义</w:t>
      </w:r>
    </w:p>
    <w:p>
      <w:pPr>
        <w:spacing w:line="600" w:lineRule="exact"/>
        <w:ind w:firstLine="640"/>
        <w:rPr>
          <w:rFonts w:hint="eastAsia" w:ascii="Times New Roman" w:hAnsi="Times New Roman" w:eastAsia="仿宋_GB2312"/>
          <w:bCs/>
          <w:sz w:val="32"/>
          <w:szCs w:val="32"/>
          <w:shd w:val="clear" w:color="auto" w:fill="FFFFFF"/>
          <w:lang w:val="en-US" w:eastAsia="zh-CN"/>
        </w:rPr>
      </w:pPr>
      <w:r>
        <w:rPr>
          <w:rFonts w:hint="eastAsia" w:ascii="Times New Roman" w:hAnsi="Times New Roman" w:eastAsia="仿宋_GB2312"/>
          <w:bCs/>
          <w:sz w:val="32"/>
          <w:szCs w:val="32"/>
          <w:shd w:val="clear" w:color="auto" w:fill="FFFFFF"/>
        </w:rPr>
        <w:t>《宁夏回族自治区药品检查管理办法实施细则》</w:t>
      </w:r>
      <w:r>
        <w:rPr>
          <w:rFonts w:hint="eastAsia" w:ascii="Times New Roman" w:hAnsi="Times New Roman" w:eastAsia="仿宋_GB2312"/>
          <w:bCs/>
          <w:sz w:val="32"/>
          <w:szCs w:val="32"/>
          <w:shd w:val="clear" w:color="auto" w:fill="FFFFFF"/>
          <w:lang w:eastAsia="zh-CN"/>
        </w:rPr>
        <w:t>厘清了我区各级药品监管部门药品检查工作职责，明确了药品检查工作程序和标准，实施后将进一步规范药品检查行为，提升依法行政能力，对推动我区药品监管工作深入贯彻落实“四个最严”要求，尽快适应新形势新任务新要求，切实履行属地监管责任有着十分重要的意义。</w:t>
      </w:r>
    </w:p>
    <w:p>
      <w:pPr>
        <w:spacing w:line="600" w:lineRule="exact"/>
        <w:ind w:firstLine="64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三、主要内容</w:t>
      </w:r>
    </w:p>
    <w:p>
      <w:pPr>
        <w:spacing w:line="600" w:lineRule="exact"/>
        <w:ind w:firstLine="640"/>
        <w:rPr>
          <w:rFonts w:hint="eastAsia" w:ascii="CESI仿宋-GB13000" w:hAnsi="CESI仿宋-GB13000" w:eastAsia="CESI仿宋-GB13000" w:cs="CESI仿宋-GB13000"/>
          <w:b w:val="0"/>
          <w:bCs/>
          <w:sz w:val="32"/>
          <w:szCs w:val="32"/>
          <w:shd w:val="clear" w:color="auto" w:fill="FFFFFF"/>
        </w:rPr>
      </w:pPr>
      <w:r>
        <w:rPr>
          <w:rFonts w:hint="eastAsia" w:ascii="CESI仿宋-GB13000" w:hAnsi="CESI仿宋-GB13000" w:eastAsia="CESI仿宋-GB13000" w:cs="CESI仿宋-GB13000"/>
          <w:b w:val="0"/>
          <w:bCs/>
          <w:sz w:val="32"/>
          <w:szCs w:val="32"/>
          <w:shd w:val="clear" w:color="auto" w:fill="FFFFFF"/>
        </w:rPr>
        <w:t>《宁夏回族自治区药品检查管理办法实施细则》</w:t>
      </w:r>
      <w:r>
        <w:rPr>
          <w:rFonts w:hint="eastAsia" w:ascii="CESI仿宋-GB13000" w:hAnsi="CESI仿宋-GB13000" w:eastAsia="CESI仿宋-GB13000" w:cs="CESI仿宋-GB13000"/>
          <w:b w:val="0"/>
          <w:bCs/>
          <w:sz w:val="32"/>
          <w:szCs w:val="32"/>
          <w:shd w:val="clear" w:color="auto" w:fill="FFFFFF"/>
          <w:lang w:eastAsia="zh-CN"/>
        </w:rPr>
        <w:t>共</w:t>
      </w:r>
      <w:r>
        <w:rPr>
          <w:rFonts w:hint="eastAsia" w:ascii="CESI仿宋-GB13000" w:hAnsi="CESI仿宋-GB13000" w:eastAsia="CESI仿宋-GB13000" w:cs="CESI仿宋-GB13000"/>
          <w:b w:val="0"/>
          <w:bCs/>
          <w:sz w:val="32"/>
          <w:szCs w:val="32"/>
          <w:shd w:val="clear" w:color="auto" w:fill="FFFFFF"/>
          <w:lang w:val="en-US" w:eastAsia="zh-CN"/>
        </w:rPr>
        <w:t>8章8</w:t>
      </w:r>
      <w:r>
        <w:rPr>
          <w:rFonts w:hint="default" w:ascii="CESI仿宋-GB13000" w:hAnsi="CESI仿宋-GB13000" w:eastAsia="CESI仿宋-GB13000" w:cs="CESI仿宋-GB13000"/>
          <w:b w:val="0"/>
          <w:bCs/>
          <w:sz w:val="32"/>
          <w:szCs w:val="32"/>
          <w:shd w:val="clear" w:color="auto" w:fill="FFFFFF"/>
          <w:lang w:val="en" w:eastAsia="zh-CN"/>
        </w:rPr>
        <w:t>3</w:t>
      </w:r>
      <w:r>
        <w:rPr>
          <w:rFonts w:hint="eastAsia" w:ascii="CESI仿宋-GB13000" w:hAnsi="CESI仿宋-GB13000" w:eastAsia="CESI仿宋-GB13000" w:cs="CESI仿宋-GB13000"/>
          <w:b w:val="0"/>
          <w:bCs/>
          <w:sz w:val="32"/>
          <w:szCs w:val="32"/>
          <w:shd w:val="clear" w:color="auto" w:fill="FFFFFF"/>
        </w:rPr>
        <w:t>条，包括总则、检查职责及工作纪律、检查程序及相关要求、许可检查、常规检查</w:t>
      </w:r>
      <w:r>
        <w:rPr>
          <w:rFonts w:hint="eastAsia" w:ascii="CESI仿宋-GB13000" w:hAnsi="CESI仿宋-GB13000" w:eastAsia="CESI仿宋-GB13000" w:cs="CESI仿宋-GB13000"/>
          <w:b w:val="0"/>
          <w:bCs/>
          <w:sz w:val="32"/>
          <w:szCs w:val="32"/>
          <w:shd w:val="clear" w:color="auto" w:fill="FFFFFF"/>
          <w:lang w:eastAsia="zh-CN"/>
        </w:rPr>
        <w:t>、有因检查与其他检查、检查与稽查的衔接</w:t>
      </w:r>
      <w:r>
        <w:rPr>
          <w:rFonts w:hint="eastAsia" w:ascii="CESI仿宋-GB13000" w:hAnsi="CESI仿宋-GB13000" w:eastAsia="CESI仿宋-GB13000" w:cs="CESI仿宋-GB13000"/>
          <w:b w:val="0"/>
          <w:bCs/>
          <w:sz w:val="32"/>
          <w:szCs w:val="32"/>
          <w:shd w:val="clear" w:color="auto" w:fill="FFFFFF"/>
        </w:rPr>
        <w:t>和附则，主要有：</w:t>
      </w:r>
    </w:p>
    <w:p>
      <w:pPr>
        <w:spacing w:line="600" w:lineRule="exact"/>
        <w:ind w:firstLine="640"/>
        <w:rPr>
          <w:rFonts w:hint="eastAsia" w:ascii="CESI仿宋-GB13000" w:hAnsi="CESI仿宋-GB13000" w:eastAsia="CESI仿宋-GB13000" w:cs="CESI仿宋-GB13000"/>
          <w:b w:val="0"/>
          <w:bCs/>
          <w:sz w:val="32"/>
          <w:szCs w:val="32"/>
          <w:shd w:val="clear" w:color="auto" w:fill="FFFFFF"/>
          <w:lang w:eastAsia="zh-CN"/>
        </w:rPr>
      </w:pPr>
      <w:r>
        <w:rPr>
          <w:rFonts w:hint="eastAsia" w:ascii="CESI仿宋-GB13000" w:hAnsi="CESI仿宋-GB13000" w:eastAsia="CESI仿宋-GB13000" w:cs="CESI仿宋-GB13000"/>
          <w:b w:val="0"/>
          <w:bCs/>
          <w:sz w:val="32"/>
          <w:szCs w:val="32"/>
          <w:shd w:val="clear" w:color="auto" w:fill="FFFFFF"/>
          <w:lang w:eastAsia="zh-CN"/>
        </w:rPr>
        <w:t>（一）总则部分，明确了药品检查的概念、原则和分类等，规定了被检查单位及个人应当积极配合检查工作，药品检查工作应当运用“宁夏药品智慧监管平台”等。</w:t>
      </w:r>
    </w:p>
    <w:p>
      <w:pPr>
        <w:spacing w:line="600" w:lineRule="exact"/>
        <w:ind w:firstLine="640"/>
        <w:rPr>
          <w:rFonts w:hint="eastAsia" w:ascii="CESI仿宋-GB13000" w:hAnsi="CESI仿宋-GB13000" w:eastAsia="CESI仿宋-GB13000" w:cs="CESI仿宋-GB13000"/>
          <w:b w:val="0"/>
          <w:bCs/>
          <w:sz w:val="32"/>
          <w:szCs w:val="32"/>
          <w:shd w:val="clear" w:color="auto" w:fill="FFFFFF"/>
        </w:rPr>
      </w:pPr>
      <w:r>
        <w:rPr>
          <w:rFonts w:hint="eastAsia" w:ascii="CESI仿宋-GB13000" w:hAnsi="CESI仿宋-GB13000" w:eastAsia="CESI仿宋-GB13000" w:cs="CESI仿宋-GB13000"/>
          <w:b w:val="0"/>
          <w:bCs/>
          <w:sz w:val="32"/>
          <w:szCs w:val="32"/>
          <w:shd w:val="clear" w:color="auto" w:fill="FFFFFF"/>
          <w:lang w:eastAsia="zh-CN"/>
        </w:rPr>
        <w:t>（二）检查职责及工作纪律部分，明确了各级药品监管部门及其药品检查机构的责任分工，药品检查有关人员工作纪律及责任追究等。规定了市县局根据检查工作需要可以开展跨区域联合检查或者延伸检查；上级药品监管部门可以调配使用下级药品监管部门或药品检查机构的检查员；下级药品监管部门在工作中遇到复杂疑难问题，可以申请上级药品监管部门派出检查员现场指导等。</w:t>
      </w:r>
    </w:p>
    <w:p>
      <w:pPr>
        <w:spacing w:line="600" w:lineRule="exact"/>
        <w:ind w:firstLine="640"/>
        <w:rPr>
          <w:rFonts w:hint="eastAsia" w:ascii="CESI仿宋-GB13000" w:hAnsi="CESI仿宋-GB13000" w:eastAsia="CESI仿宋-GB13000" w:cs="CESI仿宋-GB13000"/>
          <w:b w:val="0"/>
          <w:bCs/>
          <w:sz w:val="32"/>
          <w:szCs w:val="32"/>
          <w:shd w:val="clear" w:color="auto" w:fill="FFFFFF"/>
        </w:rPr>
      </w:pPr>
      <w:r>
        <w:rPr>
          <w:rFonts w:hint="eastAsia" w:ascii="CESI仿宋-GB13000" w:hAnsi="CESI仿宋-GB13000" w:eastAsia="CESI仿宋-GB13000" w:cs="CESI仿宋-GB13000"/>
          <w:b w:val="0"/>
          <w:bCs/>
          <w:sz w:val="32"/>
          <w:szCs w:val="32"/>
          <w:shd w:val="clear" w:color="auto" w:fill="FFFFFF"/>
          <w:lang w:eastAsia="zh-CN"/>
        </w:rPr>
        <w:t>（三）检查程序及相关要求部分，明确了药品检查工作程序、检查发现问题处置、缺陷项目分类、现场检查和综合评定结论评定、检查结果处理等。创新提出了药品使用单位现场检查结论和综合评定结论的评定标准，药品使用单位检查不符合要求的，应当通报同级卫生健康部门。</w:t>
      </w:r>
    </w:p>
    <w:p>
      <w:pPr>
        <w:spacing w:line="600" w:lineRule="exact"/>
        <w:ind w:firstLine="640"/>
        <w:rPr>
          <w:rFonts w:hint="eastAsia" w:ascii="CESI仿宋-GB13000" w:hAnsi="CESI仿宋-GB13000" w:eastAsia="CESI仿宋-GB13000" w:cs="CESI仿宋-GB13000"/>
          <w:b w:val="0"/>
          <w:bCs/>
          <w:sz w:val="32"/>
          <w:szCs w:val="32"/>
          <w:shd w:val="clear" w:color="auto" w:fill="FFFFFF"/>
        </w:rPr>
      </w:pPr>
      <w:r>
        <w:rPr>
          <w:rFonts w:hint="eastAsia" w:ascii="CESI仿宋-GB13000" w:hAnsi="CESI仿宋-GB13000" w:eastAsia="CESI仿宋-GB13000" w:cs="CESI仿宋-GB13000"/>
          <w:b w:val="0"/>
          <w:bCs/>
          <w:sz w:val="32"/>
          <w:szCs w:val="32"/>
          <w:shd w:val="clear" w:color="auto" w:fill="FFFFFF"/>
          <w:lang w:eastAsia="zh-CN"/>
        </w:rPr>
        <w:t>（四）许可检查、常规检查、有因检查与其他检查部分，明确了组织开展药品生产经营许可相关检查、药品生产经营使用环节常规检查、有因检查与其他检查的情形、内容、频次、时限等具体要求。规定了首次申请《药品生产许可证》的，按照GMP有关内容开展</w:t>
      </w:r>
      <w:bookmarkStart w:id="0" w:name="_GoBack"/>
      <w:bookmarkEnd w:id="0"/>
      <w:r>
        <w:rPr>
          <w:rFonts w:hint="eastAsia" w:ascii="CESI仿宋-GB13000" w:hAnsi="CESI仿宋-GB13000" w:eastAsia="CESI仿宋-GB13000" w:cs="CESI仿宋-GB13000"/>
          <w:b w:val="0"/>
          <w:bCs/>
          <w:sz w:val="32"/>
          <w:szCs w:val="32"/>
          <w:shd w:val="clear" w:color="auto" w:fill="FFFFFF"/>
          <w:lang w:eastAsia="zh-CN"/>
        </w:rPr>
        <w:t>现场检查；药品零售连锁总部的许可检查，应当按照比例抽查其连锁门店；常规检查应当依据风险和信用原则制定年度检查计划，并确定对一定比例的被检查单位开展质量管理规范符合性检查等。</w:t>
      </w:r>
    </w:p>
    <w:p>
      <w:pPr>
        <w:spacing w:line="600" w:lineRule="exact"/>
        <w:ind w:firstLine="640"/>
        <w:rPr>
          <w:rFonts w:hint="eastAsia" w:ascii="CESI仿宋-GB13000" w:hAnsi="CESI仿宋-GB13000" w:eastAsia="CESI仿宋-GB13000" w:cs="CESI仿宋-GB13000"/>
          <w:b w:val="0"/>
          <w:bCs/>
          <w:sz w:val="32"/>
          <w:szCs w:val="32"/>
          <w:shd w:val="clear" w:color="auto" w:fill="FFFFFF"/>
          <w:lang w:eastAsia="zh-CN"/>
        </w:rPr>
      </w:pPr>
      <w:r>
        <w:rPr>
          <w:rFonts w:hint="eastAsia" w:ascii="CESI仿宋-GB13000" w:hAnsi="CESI仿宋-GB13000" w:eastAsia="CESI仿宋-GB13000" w:cs="CESI仿宋-GB13000"/>
          <w:b w:val="0"/>
          <w:bCs/>
          <w:sz w:val="32"/>
          <w:szCs w:val="32"/>
          <w:shd w:val="clear" w:color="auto" w:fill="FFFFFF"/>
          <w:lang w:eastAsia="zh-CN"/>
        </w:rPr>
        <w:t>（五）检查与稽查的衔接部分，明确了药品检查时应当立即通报负责该被检查单位监管职责的药品监管部门或稽查部门的情形，相关部门对通报情况的处理方式，以及查办结果应当及时反馈等，规定了药品监管部门自行组织检查的，可以依法给予警告、罚款的当场处罚。</w:t>
      </w:r>
    </w:p>
    <w:p>
      <w:pPr>
        <w:spacing w:line="600" w:lineRule="exact"/>
        <w:ind w:firstLine="640"/>
        <w:rPr>
          <w:rFonts w:hint="eastAsia" w:ascii="CESI仿宋-GB13000" w:hAnsi="CESI仿宋-GB13000" w:eastAsia="CESI仿宋-GB13000" w:cs="CESI仿宋-GB13000"/>
          <w:b w:val="0"/>
          <w:bCs/>
          <w:sz w:val="32"/>
          <w:szCs w:val="32"/>
          <w:shd w:val="clear" w:color="auto" w:fill="FFFFFF"/>
        </w:rPr>
      </w:pPr>
      <w:r>
        <w:rPr>
          <w:rFonts w:hint="eastAsia" w:ascii="CESI仿宋-GB13000" w:hAnsi="CESI仿宋-GB13000" w:eastAsia="CESI仿宋-GB13000" w:cs="CESI仿宋-GB13000"/>
          <w:b w:val="0"/>
          <w:bCs/>
          <w:sz w:val="32"/>
          <w:szCs w:val="32"/>
          <w:shd w:val="clear" w:color="auto" w:fill="FFFFFF"/>
          <w:lang w:eastAsia="zh-CN"/>
        </w:rPr>
        <w:t>（六）附则部分，明确了实施细则施行时间，废止了《宁夏回族自治区药品监督管理局药品批发企业零售连锁总部监督检查制度（试行）》（宁药监发〔2019〕10号）</w:t>
      </w:r>
      <w:r>
        <w:rPr>
          <w:rFonts w:hint="eastAsia" w:ascii="CESI仿宋-GB13000" w:hAnsi="CESI仿宋-GB13000" w:eastAsia="CESI仿宋-GB13000" w:cs="CESI仿宋-GB13000"/>
          <w:b w:val="0"/>
          <w:bCs/>
          <w:sz w:val="32"/>
          <w:szCs w:val="32"/>
          <w:shd w:val="clear" w:color="auto" w:fill="FFFFFF"/>
        </w:rPr>
        <w:t>。</w:t>
      </w:r>
    </w:p>
    <w:sectPr>
      <w:headerReference r:id="rId3" w:type="default"/>
      <w:footerReference r:id="rId4" w:type="default"/>
      <w:pgSz w:w="11906" w:h="16838"/>
      <w:pgMar w:top="1814" w:right="1474" w:bottom="1701"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displayVerticalDrawingGridEvery w:val="2"/>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81427"/>
    <w:rsid w:val="0002399B"/>
    <w:rsid w:val="0025420B"/>
    <w:rsid w:val="003348D3"/>
    <w:rsid w:val="006B4865"/>
    <w:rsid w:val="00834904"/>
    <w:rsid w:val="00A81638"/>
    <w:rsid w:val="00D2305F"/>
    <w:rsid w:val="00EF0265"/>
    <w:rsid w:val="03CF237F"/>
    <w:rsid w:val="03FF458B"/>
    <w:rsid w:val="049D7BA5"/>
    <w:rsid w:val="06944859"/>
    <w:rsid w:val="07044476"/>
    <w:rsid w:val="0FC41DEC"/>
    <w:rsid w:val="12CE0D3E"/>
    <w:rsid w:val="15E1633B"/>
    <w:rsid w:val="17A81427"/>
    <w:rsid w:val="1A352BF9"/>
    <w:rsid w:val="1D004B2E"/>
    <w:rsid w:val="1E7A4B2A"/>
    <w:rsid w:val="1FEF8CE6"/>
    <w:rsid w:val="224E6AEE"/>
    <w:rsid w:val="253D27F1"/>
    <w:rsid w:val="25665E72"/>
    <w:rsid w:val="28577502"/>
    <w:rsid w:val="2BD02F9D"/>
    <w:rsid w:val="2DF939AA"/>
    <w:rsid w:val="35543DCC"/>
    <w:rsid w:val="397116B4"/>
    <w:rsid w:val="3C2403C4"/>
    <w:rsid w:val="3D4D29AC"/>
    <w:rsid w:val="42126C26"/>
    <w:rsid w:val="4E9B1A0C"/>
    <w:rsid w:val="4FCA4C11"/>
    <w:rsid w:val="52520E21"/>
    <w:rsid w:val="525F2C21"/>
    <w:rsid w:val="5503683E"/>
    <w:rsid w:val="55215FEB"/>
    <w:rsid w:val="585D7739"/>
    <w:rsid w:val="596B113E"/>
    <w:rsid w:val="5E7D69A5"/>
    <w:rsid w:val="5FDE6585"/>
    <w:rsid w:val="627948E6"/>
    <w:rsid w:val="6B31228B"/>
    <w:rsid w:val="6B7F5462"/>
    <w:rsid w:val="6B953A96"/>
    <w:rsid w:val="70E33532"/>
    <w:rsid w:val="70EB467F"/>
    <w:rsid w:val="7217702F"/>
    <w:rsid w:val="74DE20B9"/>
    <w:rsid w:val="76745F74"/>
    <w:rsid w:val="7EA243FF"/>
    <w:rsid w:val="B3BE547F"/>
    <w:rsid w:val="D795E9B9"/>
    <w:rsid w:val="DADFA23B"/>
    <w:rsid w:val="ECEB4CE9"/>
    <w:rsid w:val="FDF9E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Emphasis"/>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382</Words>
  <Characters>2183</Characters>
  <Lines>18</Lines>
  <Paragraphs>5</Paragraphs>
  <TotalTime>4</TotalTime>
  <ScaleCrop>false</ScaleCrop>
  <LinksUpToDate>false</LinksUpToDate>
  <CharactersWithSpaces>2560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2018-02-02T14:53:00Z</dcterms:created>
  <dc:creator>admin</dc:creator>
  <cp:lastModifiedBy>yjj</cp:lastModifiedBy>
  <cp:lastPrinted>2019-03-30T11:24:00Z</cp:lastPrinted>
  <dcterms:modified xsi:type="dcterms:W3CDTF">2022-05-17T12:57:28Z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